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427B41C" w14:textId="77777777" w:rsidR="00724F18" w:rsidRPr="00345222" w:rsidRDefault="00000000" w:rsidP="00150A7E">
      <w:pPr>
        <w:spacing w:after="20"/>
        <w:rPr>
          <w:rFonts w:asciiTheme="majorBidi" w:hAnsiTheme="majorBidi" w:cstheme="majorBidi"/>
        </w:rPr>
      </w:pPr>
      <w:r w:rsidRPr="00345222">
        <w:rPr>
          <w:rFonts w:asciiTheme="majorBidi" w:hAnsiTheme="majorBidi" w:cstheme="majorBidi"/>
          <w:b/>
          <w:bCs/>
          <w:color w:val="000000"/>
          <w:sz w:val="40"/>
          <w:szCs w:val="40"/>
        </w:rPr>
        <w:t>AMINE DALLALI</w:t>
      </w:r>
    </w:p>
    <w:p w14:paraId="123565AD" w14:textId="77777777" w:rsidR="00724F18" w:rsidRPr="00345222" w:rsidRDefault="00000000" w:rsidP="00150A7E">
      <w:pPr>
        <w:spacing w:after="20"/>
        <w:rPr>
          <w:rFonts w:asciiTheme="majorBidi" w:hAnsiTheme="majorBidi" w:cstheme="majorBidi"/>
        </w:rPr>
      </w:pPr>
      <w:r w:rsidRPr="00345222">
        <w:rPr>
          <w:rFonts w:asciiTheme="majorBidi" w:hAnsiTheme="majorBidi" w:cstheme="majorBidi"/>
          <w:i/>
          <w:iCs/>
          <w:color w:val="000000"/>
          <w:sz w:val="22"/>
          <w:szCs w:val="22"/>
        </w:rPr>
        <w:t>Master in Open Innovation &amp; Youth Entrepreneurship</w:t>
      </w:r>
    </w:p>
    <w:p w14:paraId="258A469C" w14:textId="05BD4DA7" w:rsidR="00724F18" w:rsidRPr="00345222" w:rsidRDefault="00000000" w:rsidP="00150A7E">
      <w:pPr>
        <w:spacing w:after="20"/>
        <w:rPr>
          <w:rFonts w:asciiTheme="majorBidi" w:hAnsiTheme="majorBidi" w:cstheme="majorBidi"/>
        </w:rPr>
      </w:pPr>
      <w:r w:rsidRPr="00345222">
        <w:rPr>
          <w:rFonts w:asciiTheme="majorBidi" w:hAnsiTheme="majorBidi" w:cstheme="majorBidi"/>
          <w:i/>
          <w:iCs/>
          <w:color w:val="000000"/>
          <w:sz w:val="22"/>
          <w:szCs w:val="22"/>
        </w:rPr>
        <w:t>Engineer</w:t>
      </w:r>
      <w:r w:rsidR="00345222">
        <w:rPr>
          <w:rFonts w:asciiTheme="majorBidi" w:hAnsiTheme="majorBidi" w:cstheme="majorBidi"/>
          <w:i/>
          <w:iCs/>
          <w:color w:val="000000"/>
          <w:sz w:val="22"/>
          <w:szCs w:val="22"/>
        </w:rPr>
        <w:t>ing degree with a</w:t>
      </w:r>
      <w:r w:rsidRPr="00345222">
        <w:rPr>
          <w:rFonts w:asciiTheme="majorBidi" w:hAnsiTheme="majorBidi" w:cstheme="majorBidi"/>
          <w:i/>
          <w:iCs/>
          <w:color w:val="000000"/>
          <w:sz w:val="22"/>
          <w:szCs w:val="22"/>
        </w:rPr>
        <w:t xml:space="preserve"> majored in Animal Husbandry and Livestock Management</w:t>
      </w:r>
    </w:p>
    <w:p w14:paraId="44C3A151" w14:textId="77777777" w:rsidR="00724F18" w:rsidRPr="00345222" w:rsidRDefault="00724F18" w:rsidP="007C0BBD">
      <w:pPr>
        <w:spacing w:after="60"/>
        <w:rPr>
          <w:rFonts w:asciiTheme="majorBidi" w:hAnsiTheme="majorBidi" w:cstheme="majorBidi"/>
        </w:rPr>
      </w:pPr>
    </w:p>
    <w:p w14:paraId="3EF1B07A" w14:textId="77777777" w:rsidR="00150A7E" w:rsidRDefault="00150A7E" w:rsidP="00DF4135">
      <w:pPr>
        <w:spacing w:after="10"/>
        <w:rPr>
          <w:rFonts w:asciiTheme="majorBidi" w:hAnsiTheme="majorBidi" w:cstheme="majorBidi"/>
          <w:b/>
          <w:bCs/>
        </w:rPr>
      </w:pPr>
    </w:p>
    <w:p w14:paraId="201087AE" w14:textId="114FD6D7" w:rsidR="00724F18" w:rsidRPr="00345222" w:rsidRDefault="00000000" w:rsidP="00DF4135">
      <w:pPr>
        <w:spacing w:after="10"/>
        <w:rPr>
          <w:rFonts w:asciiTheme="majorBidi" w:hAnsiTheme="majorBidi" w:cstheme="majorBidi"/>
        </w:rPr>
      </w:pPr>
      <w:r w:rsidRPr="00345222">
        <w:rPr>
          <w:rFonts w:asciiTheme="majorBidi" w:hAnsiTheme="majorBidi" w:cstheme="majorBidi"/>
          <w:b/>
          <w:bCs/>
        </w:rPr>
        <w:t xml:space="preserve">Permanent Address: </w:t>
      </w:r>
      <w:r w:rsidRPr="00345222">
        <w:rPr>
          <w:rFonts w:asciiTheme="majorBidi" w:hAnsiTheme="majorBidi" w:cstheme="majorBidi"/>
        </w:rPr>
        <w:t>Cité Ons 1, Rouhia, Siliana, Tunisia, 6150</w:t>
      </w:r>
    </w:p>
    <w:p w14:paraId="3531DD3A" w14:textId="77777777" w:rsidR="00724F18" w:rsidRPr="00345222" w:rsidRDefault="00000000" w:rsidP="00DF4135">
      <w:pPr>
        <w:spacing w:after="10"/>
        <w:rPr>
          <w:rFonts w:asciiTheme="majorBidi" w:hAnsiTheme="majorBidi" w:cstheme="majorBidi"/>
        </w:rPr>
      </w:pPr>
      <w:r w:rsidRPr="00345222">
        <w:rPr>
          <w:rFonts w:asciiTheme="majorBidi" w:hAnsiTheme="majorBidi" w:cstheme="majorBidi"/>
          <w:b/>
          <w:bCs/>
        </w:rPr>
        <w:t xml:space="preserve">Mobile Telephone: </w:t>
      </w:r>
      <w:r w:rsidRPr="00345222">
        <w:rPr>
          <w:rFonts w:asciiTheme="majorBidi" w:hAnsiTheme="majorBidi" w:cstheme="majorBidi"/>
        </w:rPr>
        <w:t>+216 26 309 109</w:t>
      </w:r>
    </w:p>
    <w:p w14:paraId="5500CAB1" w14:textId="77777777" w:rsidR="00724F18" w:rsidRPr="00345222" w:rsidRDefault="00000000" w:rsidP="00DF4135">
      <w:pPr>
        <w:spacing w:after="10"/>
        <w:rPr>
          <w:rFonts w:asciiTheme="majorBidi" w:hAnsiTheme="majorBidi" w:cstheme="majorBidi"/>
        </w:rPr>
      </w:pPr>
      <w:r w:rsidRPr="00345222">
        <w:rPr>
          <w:rFonts w:asciiTheme="majorBidi" w:hAnsiTheme="majorBidi" w:cstheme="majorBidi"/>
          <w:b/>
          <w:bCs/>
        </w:rPr>
        <w:t xml:space="preserve">WhatsApp contact: </w:t>
      </w:r>
      <w:r w:rsidRPr="00345222">
        <w:rPr>
          <w:rFonts w:asciiTheme="majorBidi" w:hAnsiTheme="majorBidi" w:cstheme="majorBidi"/>
        </w:rPr>
        <w:t>+216 26 309 109</w:t>
      </w:r>
    </w:p>
    <w:p w14:paraId="1A6CD33A" w14:textId="77777777" w:rsidR="00724F18" w:rsidRPr="00345222" w:rsidRDefault="00000000" w:rsidP="00DF4135">
      <w:pPr>
        <w:spacing w:after="10"/>
        <w:rPr>
          <w:rFonts w:asciiTheme="majorBidi" w:hAnsiTheme="majorBidi" w:cstheme="majorBidi"/>
        </w:rPr>
      </w:pPr>
      <w:r w:rsidRPr="00345222">
        <w:rPr>
          <w:rFonts w:asciiTheme="majorBidi" w:hAnsiTheme="majorBidi" w:cstheme="majorBidi"/>
          <w:b/>
          <w:bCs/>
        </w:rPr>
        <w:t xml:space="preserve">LinkedIn: </w:t>
      </w:r>
      <w:r w:rsidRPr="00345222">
        <w:rPr>
          <w:rFonts w:asciiTheme="majorBidi" w:hAnsiTheme="majorBidi" w:cstheme="majorBidi"/>
        </w:rPr>
        <w:t>linkedin.com/in/amine-dallali44066716b</w:t>
      </w:r>
    </w:p>
    <w:p w14:paraId="158A8083" w14:textId="27916EAE" w:rsidR="00345222" w:rsidRPr="00150A7E" w:rsidRDefault="00000000" w:rsidP="00150A7E">
      <w:pPr>
        <w:spacing w:after="10"/>
        <w:rPr>
          <w:rFonts w:asciiTheme="majorBidi" w:hAnsiTheme="majorBidi" w:cstheme="majorBidi"/>
        </w:rPr>
      </w:pPr>
      <w:r w:rsidRPr="00345222">
        <w:rPr>
          <w:rFonts w:asciiTheme="majorBidi" w:hAnsiTheme="majorBidi" w:cstheme="majorBidi"/>
          <w:b/>
          <w:bCs/>
        </w:rPr>
        <w:t xml:space="preserve">E-mails: </w:t>
      </w:r>
      <w:r w:rsidRPr="00345222">
        <w:rPr>
          <w:rFonts w:asciiTheme="majorBidi" w:hAnsiTheme="majorBidi" w:cstheme="majorBidi"/>
        </w:rPr>
        <w:t>amindallali17@gmail.com · amine@dallaligroup.tn · dallali.tn@ciheambari.org</w:t>
      </w:r>
    </w:p>
    <w:p w14:paraId="241FDE36" w14:textId="5C71D1CD" w:rsidR="00724F18" w:rsidRPr="00345222" w:rsidRDefault="00000000">
      <w:pPr>
        <w:pBdr>
          <w:bottom w:val="single" w:sz="8" w:space="3" w:color="000000"/>
        </w:pBdr>
        <w:spacing w:before="300" w:after="130"/>
        <w:rPr>
          <w:rFonts w:asciiTheme="majorBidi" w:hAnsiTheme="majorBidi" w:cstheme="majorBidi"/>
        </w:rPr>
      </w:pPr>
      <w:r w:rsidRPr="00345222">
        <w:rPr>
          <w:rFonts w:asciiTheme="majorBidi" w:hAnsiTheme="majorBidi" w:cstheme="majorBidi"/>
          <w:b/>
          <w:bCs/>
          <w:color w:val="000000"/>
          <w:sz w:val="24"/>
          <w:szCs w:val="24"/>
        </w:rPr>
        <w:t>PERSONAL PROFILE</w:t>
      </w:r>
    </w:p>
    <w:p w14:paraId="759C9488"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Combining an Agricultural Engineering degree from INAT with a Master's in Open Innovation and Youth Entrepreneurship from LUM School of Management, I apply agrifood expertise, strategic innovation, project monitoring and technology scouting to transform emerging ideas into sustainable, high-impact solutions.</w:t>
      </w:r>
    </w:p>
    <w:p w14:paraId="12FB1A39" w14:textId="77777777" w:rsidR="00724F18" w:rsidRPr="00345222" w:rsidRDefault="00000000">
      <w:pPr>
        <w:pBdr>
          <w:bottom w:val="single" w:sz="8" w:space="3" w:color="000000"/>
        </w:pBdr>
        <w:spacing w:before="300" w:after="130"/>
        <w:rPr>
          <w:rFonts w:asciiTheme="majorBidi" w:hAnsiTheme="majorBidi" w:cstheme="majorBidi"/>
        </w:rPr>
      </w:pPr>
      <w:r w:rsidRPr="00345222">
        <w:rPr>
          <w:rFonts w:asciiTheme="majorBidi" w:hAnsiTheme="majorBidi" w:cstheme="majorBidi"/>
          <w:b/>
          <w:bCs/>
          <w:color w:val="000000"/>
          <w:sz w:val="24"/>
          <w:szCs w:val="24"/>
        </w:rPr>
        <w:t>WORK EXPERIENCE</w:t>
      </w:r>
    </w:p>
    <w:p w14:paraId="4629B713"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CIHEAM Bari</w:t>
      </w:r>
      <w:r w:rsidRPr="00345222">
        <w:rPr>
          <w:rFonts w:asciiTheme="majorBidi" w:hAnsiTheme="majorBidi" w:cstheme="majorBidi"/>
          <w:b/>
          <w:bCs/>
          <w:color w:val="000000"/>
        </w:rPr>
        <w:tab/>
        <w:t>Sep 2025 - Present</w:t>
      </w:r>
    </w:p>
    <w:p w14:paraId="496140D9"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Contract · Tunis, Tunisia</w:t>
      </w:r>
    </w:p>
    <w:p w14:paraId="3301A2B8"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stefano.carbonara@bari.ciheam.org</w:t>
      </w:r>
    </w:p>
    <w:p w14:paraId="60CC372C" w14:textId="77777777" w:rsidR="00724F18" w:rsidRPr="00345222" w:rsidRDefault="00000000">
      <w:pPr>
        <w:tabs>
          <w:tab w:val="right" w:pos="9936"/>
        </w:tabs>
        <w:spacing w:before="120" w:after="10"/>
        <w:ind w:left="360"/>
        <w:rPr>
          <w:rFonts w:asciiTheme="majorBidi" w:hAnsiTheme="majorBidi" w:cstheme="majorBidi"/>
        </w:rPr>
      </w:pPr>
      <w:r w:rsidRPr="00345222">
        <w:rPr>
          <w:rFonts w:asciiTheme="majorBidi" w:hAnsiTheme="majorBidi" w:cstheme="majorBidi"/>
          <w:b/>
          <w:bCs/>
          <w:sz w:val="21"/>
          <w:szCs w:val="21"/>
        </w:rPr>
        <w:t>MEAL Consultant</w:t>
      </w:r>
      <w:r w:rsidRPr="00345222">
        <w:rPr>
          <w:rFonts w:asciiTheme="majorBidi" w:hAnsiTheme="majorBidi" w:cstheme="majorBidi"/>
          <w:b/>
          <w:bCs/>
          <w:color w:val="000000"/>
        </w:rPr>
        <w:tab/>
        <w:t>Feb 2026 - Present</w:t>
      </w:r>
    </w:p>
    <w:p w14:paraId="156D7405" w14:textId="77777777" w:rsidR="00724F18" w:rsidRPr="00345222" w:rsidRDefault="00000000">
      <w:pPr>
        <w:spacing w:after="60"/>
        <w:ind w:left="360"/>
        <w:rPr>
          <w:rFonts w:asciiTheme="majorBidi" w:hAnsiTheme="majorBidi" w:cstheme="majorBidi"/>
        </w:rPr>
      </w:pPr>
      <w:r w:rsidRPr="00345222">
        <w:rPr>
          <w:rFonts w:asciiTheme="majorBidi" w:hAnsiTheme="majorBidi" w:cstheme="majorBidi"/>
          <w:i/>
          <w:iCs/>
          <w:color w:val="000000"/>
        </w:rPr>
        <w:t>Hybrid</w:t>
      </w:r>
    </w:p>
    <w:p w14:paraId="23089FE9" w14:textId="77777777" w:rsidR="00724F18" w:rsidRPr="00345222" w:rsidRDefault="00000000">
      <w:pPr>
        <w:pStyle w:val="ListParagraph"/>
        <w:numPr>
          <w:ilvl w:val="0"/>
          <w:numId w:val="1"/>
        </w:numPr>
        <w:spacing w:after="40"/>
        <w:ind w:left="792" w:hanging="288"/>
        <w:rPr>
          <w:rFonts w:asciiTheme="majorBidi" w:hAnsiTheme="majorBidi" w:cstheme="majorBidi"/>
        </w:rPr>
      </w:pPr>
      <w:r w:rsidRPr="00345222">
        <w:rPr>
          <w:rFonts w:asciiTheme="majorBidi" w:hAnsiTheme="majorBidi" w:cstheme="majorBidi"/>
        </w:rPr>
        <w:t>Design monitoring frameworks, indicators and data-collection tools for multiple agrifood and rural development projects.</w:t>
      </w:r>
    </w:p>
    <w:p w14:paraId="1CEB7B0C" w14:textId="77777777" w:rsidR="00724F18" w:rsidRPr="00345222" w:rsidRDefault="00000000">
      <w:pPr>
        <w:pStyle w:val="ListParagraph"/>
        <w:numPr>
          <w:ilvl w:val="0"/>
          <w:numId w:val="1"/>
        </w:numPr>
        <w:spacing w:after="40"/>
        <w:ind w:left="792" w:hanging="288"/>
        <w:rPr>
          <w:rFonts w:asciiTheme="majorBidi" w:hAnsiTheme="majorBidi" w:cstheme="majorBidi"/>
        </w:rPr>
      </w:pPr>
      <w:r w:rsidRPr="00345222">
        <w:rPr>
          <w:rFonts w:asciiTheme="majorBidi" w:hAnsiTheme="majorBidi" w:cstheme="majorBidi"/>
        </w:rPr>
        <w:t>Monitor implementation, analyse results and ensure data quality.</w:t>
      </w:r>
    </w:p>
    <w:p w14:paraId="10DC4731" w14:textId="77777777" w:rsidR="00724F18" w:rsidRPr="00345222" w:rsidRDefault="00000000">
      <w:pPr>
        <w:pStyle w:val="ListParagraph"/>
        <w:numPr>
          <w:ilvl w:val="0"/>
          <w:numId w:val="1"/>
        </w:numPr>
        <w:spacing w:after="40"/>
        <w:ind w:left="792" w:hanging="288"/>
        <w:rPr>
          <w:rFonts w:asciiTheme="majorBidi" w:hAnsiTheme="majorBidi" w:cstheme="majorBidi"/>
        </w:rPr>
      </w:pPr>
      <w:r w:rsidRPr="00345222">
        <w:rPr>
          <w:rFonts w:asciiTheme="majorBidi" w:hAnsiTheme="majorBidi" w:cstheme="majorBidi"/>
        </w:rPr>
        <w:t>Translate project evidence into strategic recommendations, reporting and continuous improvement.</w:t>
      </w:r>
    </w:p>
    <w:p w14:paraId="6DA3CF61" w14:textId="77777777" w:rsidR="00724F18" w:rsidRPr="00345222" w:rsidRDefault="00000000">
      <w:pPr>
        <w:spacing w:before="20" w:after="60"/>
        <w:ind w:left="3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MEAL · Results-Based Management · Impact Measurement · Data Analysis</w:t>
      </w:r>
    </w:p>
    <w:p w14:paraId="4057BF5D" w14:textId="1C61511F" w:rsidR="00724F18" w:rsidRPr="00345222" w:rsidRDefault="00000000">
      <w:pPr>
        <w:tabs>
          <w:tab w:val="right" w:pos="9936"/>
        </w:tabs>
        <w:spacing w:before="170" w:after="10"/>
        <w:ind w:left="360"/>
        <w:rPr>
          <w:rFonts w:asciiTheme="majorBidi" w:hAnsiTheme="majorBidi" w:cstheme="majorBidi"/>
        </w:rPr>
      </w:pPr>
      <w:r w:rsidRPr="00345222">
        <w:rPr>
          <w:rFonts w:asciiTheme="majorBidi" w:hAnsiTheme="majorBidi" w:cstheme="majorBidi"/>
          <w:b/>
          <w:bCs/>
          <w:sz w:val="21"/>
          <w:szCs w:val="21"/>
        </w:rPr>
        <w:t>Local Field Expert - NEMO HOUT Project</w:t>
      </w:r>
      <w:r w:rsidRPr="00345222">
        <w:rPr>
          <w:rFonts w:asciiTheme="majorBidi" w:hAnsiTheme="majorBidi" w:cstheme="majorBidi"/>
          <w:b/>
          <w:bCs/>
          <w:color w:val="000000"/>
        </w:rPr>
        <w:tab/>
        <w:t xml:space="preserve">Oct 2025 </w:t>
      </w:r>
      <w:r w:rsidR="00345222">
        <w:rPr>
          <w:rFonts w:asciiTheme="majorBidi" w:hAnsiTheme="majorBidi" w:cstheme="majorBidi"/>
          <w:b/>
          <w:bCs/>
          <w:color w:val="000000"/>
        </w:rPr>
        <w:t>–</w:t>
      </w:r>
      <w:r w:rsidRPr="00345222">
        <w:rPr>
          <w:rFonts w:asciiTheme="majorBidi" w:hAnsiTheme="majorBidi" w:cstheme="majorBidi"/>
          <w:b/>
          <w:bCs/>
          <w:color w:val="000000"/>
        </w:rPr>
        <w:t xml:space="preserve"> </w:t>
      </w:r>
      <w:r w:rsidR="00345222">
        <w:rPr>
          <w:rFonts w:asciiTheme="majorBidi" w:hAnsiTheme="majorBidi" w:cstheme="majorBidi"/>
          <w:b/>
          <w:bCs/>
          <w:color w:val="000000"/>
        </w:rPr>
        <w:t>Feb 2026</w:t>
      </w:r>
    </w:p>
    <w:p w14:paraId="015527D5" w14:textId="77777777" w:rsidR="00724F18" w:rsidRPr="00345222" w:rsidRDefault="00000000">
      <w:pPr>
        <w:spacing w:after="60"/>
        <w:ind w:left="360"/>
        <w:rPr>
          <w:rFonts w:asciiTheme="majorBidi" w:hAnsiTheme="majorBidi" w:cstheme="majorBidi"/>
        </w:rPr>
      </w:pPr>
      <w:r w:rsidRPr="00345222">
        <w:rPr>
          <w:rFonts w:asciiTheme="majorBidi" w:hAnsiTheme="majorBidi" w:cstheme="majorBidi"/>
          <w:i/>
          <w:iCs/>
          <w:color w:val="000000"/>
        </w:rPr>
        <w:t>On-site</w:t>
      </w:r>
    </w:p>
    <w:p w14:paraId="3AE5D013" w14:textId="77777777" w:rsidR="00724F18" w:rsidRPr="00345222" w:rsidRDefault="00000000">
      <w:pPr>
        <w:pStyle w:val="ListParagraph"/>
        <w:numPr>
          <w:ilvl w:val="0"/>
          <w:numId w:val="1"/>
        </w:numPr>
        <w:spacing w:after="40"/>
        <w:ind w:left="792" w:hanging="288"/>
        <w:rPr>
          <w:rFonts w:asciiTheme="majorBidi" w:hAnsiTheme="majorBidi" w:cstheme="majorBidi"/>
        </w:rPr>
      </w:pPr>
      <w:r w:rsidRPr="00345222">
        <w:rPr>
          <w:rFonts w:asciiTheme="majorBidi" w:hAnsiTheme="majorBidi" w:cstheme="majorBidi"/>
        </w:rPr>
        <w:t>Coordinate socio-economic data collection and analysis across the project's fisheries intervention zones.</w:t>
      </w:r>
    </w:p>
    <w:p w14:paraId="1D6C3D80" w14:textId="77777777" w:rsidR="00724F18" w:rsidRPr="00345222" w:rsidRDefault="00000000">
      <w:pPr>
        <w:pStyle w:val="ListParagraph"/>
        <w:numPr>
          <w:ilvl w:val="0"/>
          <w:numId w:val="1"/>
        </w:numPr>
        <w:spacing w:after="40"/>
        <w:ind w:left="792" w:hanging="288"/>
        <w:rPr>
          <w:rFonts w:asciiTheme="majorBidi" w:hAnsiTheme="majorBidi" w:cstheme="majorBidi"/>
        </w:rPr>
      </w:pPr>
      <w:r w:rsidRPr="00345222">
        <w:rPr>
          <w:rFonts w:asciiTheme="majorBidi" w:hAnsiTheme="majorBidi" w:cstheme="majorBidi"/>
        </w:rPr>
        <w:t>Assess fishermen's professional organisations and transform field evidence into strategic insights.</w:t>
      </w:r>
    </w:p>
    <w:p w14:paraId="5C801936" w14:textId="77777777" w:rsidR="00724F18" w:rsidRPr="00345222" w:rsidRDefault="00000000">
      <w:pPr>
        <w:spacing w:before="20" w:after="60"/>
        <w:ind w:left="3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Field Research · Socio-economic Analysis · Stakeholder Engagement</w:t>
      </w:r>
    </w:p>
    <w:p w14:paraId="395411EC" w14:textId="77777777" w:rsidR="00724F18" w:rsidRPr="00345222" w:rsidRDefault="00000000">
      <w:pPr>
        <w:tabs>
          <w:tab w:val="right" w:pos="9936"/>
        </w:tabs>
        <w:spacing w:before="170" w:after="10"/>
        <w:ind w:left="360"/>
        <w:rPr>
          <w:rFonts w:asciiTheme="majorBidi" w:hAnsiTheme="majorBidi" w:cstheme="majorBidi"/>
        </w:rPr>
      </w:pPr>
      <w:r w:rsidRPr="00345222">
        <w:rPr>
          <w:rFonts w:asciiTheme="majorBidi" w:hAnsiTheme="majorBidi" w:cstheme="majorBidi"/>
          <w:b/>
          <w:bCs/>
          <w:sz w:val="21"/>
          <w:szCs w:val="21"/>
        </w:rPr>
        <w:t>Agricultural Consultant</w:t>
      </w:r>
      <w:r w:rsidRPr="00345222">
        <w:rPr>
          <w:rFonts w:asciiTheme="majorBidi" w:hAnsiTheme="majorBidi" w:cstheme="majorBidi"/>
          <w:b/>
          <w:bCs/>
          <w:color w:val="000000"/>
        </w:rPr>
        <w:tab/>
        <w:t>Sep 2025 - Jan 2026</w:t>
      </w:r>
    </w:p>
    <w:p w14:paraId="69405463" w14:textId="77777777" w:rsidR="00724F18" w:rsidRPr="00345222" w:rsidRDefault="00000000">
      <w:pPr>
        <w:spacing w:after="60"/>
        <w:ind w:left="360"/>
        <w:rPr>
          <w:rFonts w:asciiTheme="majorBidi" w:hAnsiTheme="majorBidi" w:cstheme="majorBidi"/>
        </w:rPr>
      </w:pPr>
      <w:r w:rsidRPr="00345222">
        <w:rPr>
          <w:rFonts w:asciiTheme="majorBidi" w:hAnsiTheme="majorBidi" w:cstheme="majorBidi"/>
          <w:i/>
          <w:iCs/>
          <w:color w:val="000000"/>
        </w:rPr>
        <w:t>Hybrid</w:t>
      </w:r>
    </w:p>
    <w:p w14:paraId="63F24902" w14:textId="77777777" w:rsidR="00724F18" w:rsidRPr="00345222" w:rsidRDefault="00000000">
      <w:pPr>
        <w:pStyle w:val="ListParagraph"/>
        <w:numPr>
          <w:ilvl w:val="0"/>
          <w:numId w:val="1"/>
        </w:numPr>
        <w:spacing w:after="40"/>
        <w:ind w:left="792" w:hanging="288"/>
        <w:rPr>
          <w:rFonts w:asciiTheme="majorBidi" w:hAnsiTheme="majorBidi" w:cstheme="majorBidi"/>
        </w:rPr>
      </w:pPr>
      <w:r w:rsidRPr="00345222">
        <w:rPr>
          <w:rFonts w:asciiTheme="majorBidi" w:hAnsiTheme="majorBidi" w:cstheme="majorBidi"/>
        </w:rPr>
        <w:t>Provided cross-functional support throughout the project lifecycle.</w:t>
      </w:r>
    </w:p>
    <w:p w14:paraId="60E7B2E8" w14:textId="77777777" w:rsidR="00724F18" w:rsidRPr="00345222" w:rsidRDefault="00000000">
      <w:pPr>
        <w:pStyle w:val="ListParagraph"/>
        <w:numPr>
          <w:ilvl w:val="0"/>
          <w:numId w:val="1"/>
        </w:numPr>
        <w:spacing w:after="40"/>
        <w:ind w:left="792" w:hanging="288"/>
        <w:rPr>
          <w:rFonts w:asciiTheme="majorBidi" w:hAnsiTheme="majorBidi" w:cstheme="majorBidi"/>
        </w:rPr>
      </w:pPr>
      <w:r w:rsidRPr="00345222">
        <w:rPr>
          <w:rFonts w:asciiTheme="majorBidi" w:hAnsiTheme="majorBidi" w:cstheme="majorBidi"/>
        </w:rPr>
        <w:t>Contributed to strategic analysis, project coordination and the operational delivery of agrifood initiatives.</w:t>
      </w:r>
    </w:p>
    <w:p w14:paraId="33C75EAD" w14:textId="77777777" w:rsidR="00724F18" w:rsidRPr="00345222" w:rsidRDefault="00000000">
      <w:pPr>
        <w:spacing w:before="20" w:after="60"/>
        <w:ind w:left="3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Strategic Analysis · Project Coordination · Adaptive Execution</w:t>
      </w:r>
    </w:p>
    <w:p w14:paraId="0287D803"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Senior Innovation Analyst</w:t>
      </w:r>
      <w:r w:rsidRPr="00345222">
        <w:rPr>
          <w:rFonts w:asciiTheme="majorBidi" w:hAnsiTheme="majorBidi" w:cstheme="majorBidi"/>
          <w:b/>
          <w:bCs/>
          <w:color w:val="000000"/>
        </w:rPr>
        <w:tab/>
        <w:t>Aug 2024 - Now</w:t>
      </w:r>
    </w:p>
    <w:p w14:paraId="3076914E"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Novable · Freelance · Online</w:t>
      </w:r>
    </w:p>
    <w:p w14:paraId="4FB1293D"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I work as an Innovation and Startup Scouter, where my primary focus is on identifying and evaluating emerging startups and innovative technologies that align with our clients' goals. By staying at the forefront of industry trends, I source promising startups, assess their potential, and build relationships that can lead to impactful collaborations.</w:t>
      </w:r>
    </w:p>
    <w:p w14:paraId="5A87FA13"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Trendspotting · Market research · Startup evaluation</w:t>
      </w:r>
    </w:p>
    <w:p w14:paraId="2D91A0D7"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thibaut.jacobs@novable.com · irene@novable.com</w:t>
      </w:r>
    </w:p>
    <w:p w14:paraId="2A246FD4" w14:textId="77777777" w:rsidR="00345222" w:rsidRDefault="00345222">
      <w:pPr>
        <w:tabs>
          <w:tab w:val="right" w:pos="9936"/>
        </w:tabs>
        <w:spacing w:before="170" w:after="10"/>
        <w:rPr>
          <w:rFonts w:asciiTheme="majorBidi" w:hAnsiTheme="majorBidi" w:cstheme="majorBidi"/>
          <w:b/>
          <w:bCs/>
          <w:sz w:val="22"/>
          <w:szCs w:val="22"/>
        </w:rPr>
      </w:pPr>
    </w:p>
    <w:p w14:paraId="5ADBCCA8" w14:textId="77777777" w:rsidR="00345222" w:rsidRDefault="00345222">
      <w:pPr>
        <w:tabs>
          <w:tab w:val="right" w:pos="9936"/>
        </w:tabs>
        <w:spacing w:before="170" w:after="10"/>
        <w:rPr>
          <w:rFonts w:asciiTheme="majorBidi" w:hAnsiTheme="majorBidi" w:cstheme="majorBidi"/>
          <w:b/>
          <w:bCs/>
          <w:sz w:val="22"/>
          <w:szCs w:val="22"/>
        </w:rPr>
      </w:pPr>
    </w:p>
    <w:p w14:paraId="7016D3E4" w14:textId="77777777" w:rsidR="00345222" w:rsidRDefault="00345222">
      <w:pPr>
        <w:tabs>
          <w:tab w:val="right" w:pos="9936"/>
        </w:tabs>
        <w:spacing w:before="170" w:after="10"/>
        <w:rPr>
          <w:rFonts w:asciiTheme="majorBidi" w:hAnsiTheme="majorBidi" w:cstheme="majorBidi"/>
          <w:b/>
          <w:bCs/>
          <w:sz w:val="22"/>
          <w:szCs w:val="22"/>
        </w:rPr>
      </w:pPr>
    </w:p>
    <w:p w14:paraId="46D42E33" w14:textId="3D47370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lastRenderedPageBreak/>
        <w:t>Agricultural Consultant</w:t>
      </w:r>
      <w:r w:rsidRPr="00345222">
        <w:rPr>
          <w:rFonts w:asciiTheme="majorBidi" w:hAnsiTheme="majorBidi" w:cstheme="majorBidi"/>
          <w:b/>
          <w:bCs/>
          <w:color w:val="000000"/>
        </w:rPr>
        <w:tab/>
        <w:t>Oct 2024 - Jul 2025</w:t>
      </w:r>
    </w:p>
    <w:p w14:paraId="54FD290D"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Green Wave Consulting · Freelance · Hybrid</w:t>
      </w:r>
    </w:p>
    <w:p w14:paraId="0F1CBF5A"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I advise farmers, agribusinesses, and organizations on improving productivity, sustainability, and profitability by assessing farming practices and recommending solutions in irrigation, crop management, and soil health, while supporting the implementation of efficient and sustainable strategies.</w:t>
      </w:r>
    </w:p>
    <w:p w14:paraId="5CE59B30"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Irrigation management · Project study · Advisory skills</w:t>
      </w:r>
    </w:p>
    <w:p w14:paraId="6F7F62D1"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greenwaveconsulting.co@gmail.com</w:t>
      </w:r>
    </w:p>
    <w:p w14:paraId="04FED8BA"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Open Innovation Manager Intern</w:t>
      </w:r>
      <w:r w:rsidRPr="00345222">
        <w:rPr>
          <w:rFonts w:asciiTheme="majorBidi" w:hAnsiTheme="majorBidi" w:cstheme="majorBidi"/>
          <w:b/>
          <w:bCs/>
          <w:color w:val="000000"/>
        </w:rPr>
        <w:tab/>
        <w:t>Mar 2024 - Jul 2024</w:t>
      </w:r>
    </w:p>
    <w:p w14:paraId="3FCD0128"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Planetek Italia - Giovanni Putignano &amp; Figli · Internship · Hybrid</w:t>
      </w:r>
    </w:p>
    <w:p w14:paraId="36B22E1A"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This project focuses on enhancing wastewater reuse and sludge management by establishing a comprehensive service in a single Mediterranean country, drawing from the expertise gained in the previous Open Innovation master's program. The initiative includes optimizing water reuse systems, innovating sludge treatment and disposal methods, and conducting thorough market analysis and studies for potential target countries. Additionally, we are creating a protocol that can be applied universally to select the right target countries, tailoring solutions to local needs and regulatory environments.</w:t>
      </w:r>
    </w:p>
    <w:p w14:paraId="6C9F7BBA"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Project Management · Strategic Planning · Cross-functional Collaboration</w:t>
      </w:r>
    </w:p>
    <w:p w14:paraId="3D5A7812"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dicagno@iamb.it · sciusco@planetek.it · f.panetta@giovanniputignano.com · v.gigawte@giovanniputignano.com</w:t>
      </w:r>
    </w:p>
    <w:p w14:paraId="52BD1AC9"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Internal Project Coordinator</w:t>
      </w:r>
      <w:r w:rsidRPr="00345222">
        <w:rPr>
          <w:rFonts w:asciiTheme="majorBidi" w:hAnsiTheme="majorBidi" w:cstheme="majorBidi"/>
          <w:b/>
          <w:bCs/>
          <w:color w:val="000000"/>
        </w:rPr>
        <w:tab/>
        <w:t>Feb 2024 - Jul 2024</w:t>
      </w:r>
    </w:p>
    <w:p w14:paraId="3BB97F77"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DigiMark-Media · Part time · Online</w:t>
      </w:r>
    </w:p>
    <w:p w14:paraId="565BC807"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I verified task quality, assisted in project planning, monitored progress, facilitated team communication, and provided support, all within part-time hours.</w:t>
      </w:r>
    </w:p>
    <w:p w14:paraId="1A159F8B"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Verification · Planning · Coordination</w:t>
      </w:r>
    </w:p>
    <w:p w14:paraId="4A9659A8"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abdelah@digimark-media.com · dgm-advertising.com</w:t>
      </w:r>
    </w:p>
    <w:p w14:paraId="04FA6AC9"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Responsible R&amp;D Engineer</w:t>
      </w:r>
      <w:r w:rsidRPr="00345222">
        <w:rPr>
          <w:rFonts w:asciiTheme="majorBidi" w:hAnsiTheme="majorBidi" w:cstheme="majorBidi"/>
          <w:b/>
          <w:bCs/>
          <w:color w:val="000000"/>
        </w:rPr>
        <w:tab/>
        <w:t>Sep 2023 - Jan 2024</w:t>
      </w:r>
    </w:p>
    <w:p w14:paraId="15DF51F3"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Mutual Agricultural Services Company “Rouhiyetna El Baya” · Contractual · Onsite</w:t>
      </w:r>
    </w:p>
    <w:p w14:paraId="3357A235"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Development of an extraction and production chain for pharmaceutical bioethanol from apples, aiming to valorize the annual losses of this fruit.</w:t>
      </w:r>
    </w:p>
    <w:p w14:paraId="43F6974E"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Biotechnology understanding · Agro-industrial project management · Compliance with pharmaceutical standards</w:t>
      </w:r>
    </w:p>
    <w:p w14:paraId="6617732F"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smsa.rouhiyetnalbaya@hotmail.com · +216 26 036 669</w:t>
      </w:r>
    </w:p>
    <w:p w14:paraId="2CAAC8D6"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Graphic Designer - Marketing Department</w:t>
      </w:r>
      <w:r w:rsidRPr="00345222">
        <w:rPr>
          <w:rFonts w:asciiTheme="majorBidi" w:hAnsiTheme="majorBidi" w:cstheme="majorBidi"/>
          <w:b/>
          <w:bCs/>
          <w:color w:val="000000"/>
        </w:rPr>
        <w:tab/>
        <w:t>Jul 2023 - Sep 2023</w:t>
      </w:r>
    </w:p>
    <w:p w14:paraId="2EE78FC3"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Tunisian Society of Fish Breeding (STEP) · Freelancer · Online</w:t>
      </w:r>
    </w:p>
    <w:p w14:paraId="0482F366"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Content creation for the company's marketing campaign.</w:t>
      </w:r>
    </w:p>
    <w:p w14:paraId="2EC05571"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Adobe Photoshop · Adobe Premiere Pro · Digital marketing</w:t>
      </w:r>
    </w:p>
    <w:p w14:paraId="239A8B2C"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innovambre@gmail.com</w:t>
      </w:r>
    </w:p>
    <w:p w14:paraId="7AD9D685"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Engineer Intern</w:t>
      </w:r>
      <w:r w:rsidRPr="00345222">
        <w:rPr>
          <w:rFonts w:asciiTheme="majorBidi" w:hAnsiTheme="majorBidi" w:cstheme="majorBidi"/>
          <w:b/>
          <w:bCs/>
          <w:color w:val="000000"/>
        </w:rPr>
        <w:tab/>
        <w:t>Feb 2023 - Jun 2023</w:t>
      </w:r>
    </w:p>
    <w:p w14:paraId="1207ADB8"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Livestock and Pasture Office (OEP) · Engineering Internship · Mateur, Bizerte Governorate, Tunisia</w:t>
      </w:r>
    </w:p>
    <w:p w14:paraId="4BA039FE"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End-of-study project: Assessment of greenhouse gas emissions in the animal production sector and adaptation options - Utica, Bizerte Governorate, Tunisia. The study evaluated greenhouse gas emissions from livestock activities in the Utica region using the GLEAM-i approach. Results showed poultry farming had the highest environmental impact, followed by cattle farming. Mitigation measures were proposed, focusing on animal feed, effluent management, farming practices, building maintenance, and renewable energy sources.</w:t>
      </w:r>
    </w:p>
    <w:p w14:paraId="5CDDB06B"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Research Methodology · Data Analysis · Environmental Management Strategies</w:t>
      </w:r>
    </w:p>
    <w:p w14:paraId="3FC5EF55"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cyrine.darej@inat.ucar.tn · cyrine.darej@gmail.com</w:t>
      </w:r>
    </w:p>
    <w:p w14:paraId="277B7063"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Trainee Engineer</w:t>
      </w:r>
      <w:r w:rsidRPr="00345222">
        <w:rPr>
          <w:rFonts w:asciiTheme="majorBidi" w:hAnsiTheme="majorBidi" w:cstheme="majorBidi"/>
          <w:b/>
          <w:bCs/>
          <w:color w:val="000000"/>
        </w:rPr>
        <w:tab/>
        <w:t>Jul 2022 - Sep 2022</w:t>
      </w:r>
    </w:p>
    <w:p w14:paraId="45935E01"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Ben Chiboub's Pilot Farm · Internship · Utica, Bizerte Governorate, Tunisia</w:t>
      </w:r>
    </w:p>
    <w:p w14:paraId="418A369D"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I worked on calf rearing management, overseeing the crucial stages from birth to weaning. This included meticulous monitoring of calf growth during the initial 0-3-month period, as well as conducting comprehensive reviews of the calves' ration to ensure optimal nutrition and development.</w:t>
      </w:r>
    </w:p>
    <w:p w14:paraId="6E5DEE3D"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Animal Husbandry Expertise · Analytical Aptitude · Problem-Solving</w:t>
      </w:r>
    </w:p>
    <w:p w14:paraId="248985C2"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+216 97 443 628</w:t>
      </w:r>
    </w:p>
    <w:p w14:paraId="44CC68A6" w14:textId="77777777" w:rsidR="00345222" w:rsidRDefault="00345222">
      <w:pPr>
        <w:tabs>
          <w:tab w:val="right" w:pos="9936"/>
        </w:tabs>
        <w:spacing w:before="170" w:after="10"/>
        <w:rPr>
          <w:rFonts w:asciiTheme="majorBidi" w:hAnsiTheme="majorBidi" w:cstheme="majorBidi"/>
          <w:b/>
          <w:bCs/>
          <w:sz w:val="22"/>
          <w:szCs w:val="22"/>
        </w:rPr>
      </w:pPr>
    </w:p>
    <w:p w14:paraId="4ADD3705" w14:textId="36CBD58E"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lastRenderedPageBreak/>
        <w:t>Veterinary Assistant</w:t>
      </w:r>
      <w:r w:rsidRPr="00345222">
        <w:rPr>
          <w:rFonts w:asciiTheme="majorBidi" w:hAnsiTheme="majorBidi" w:cstheme="majorBidi"/>
          <w:b/>
          <w:bCs/>
          <w:color w:val="000000"/>
        </w:rPr>
        <w:tab/>
        <w:t>Dec 2021</w:t>
      </w:r>
    </w:p>
    <w:p w14:paraId="2394A8F7"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Cabinet Dr Hajji Mondher · Apprenticeship · Ar Rawhiyah, Siliana Governorate, Tunisia</w:t>
      </w:r>
    </w:p>
    <w:p w14:paraId="1922BFA9"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Prophylaxis and hygienic management of small ruminants.</w:t>
      </w:r>
    </w:p>
    <w:p w14:paraId="651F6526"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Trainee Engineer</w:t>
      </w:r>
      <w:r w:rsidRPr="00345222">
        <w:rPr>
          <w:rFonts w:asciiTheme="majorBidi" w:hAnsiTheme="majorBidi" w:cstheme="majorBidi"/>
          <w:b/>
          <w:bCs/>
          <w:color w:val="000000"/>
        </w:rPr>
        <w:tab/>
        <w:t>Mar &amp; Jul 2021</w:t>
      </w:r>
    </w:p>
    <w:p w14:paraId="007849D6"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Office of State Lands (OTD) · Internship · Kasserine Governorate, Tunisia</w:t>
      </w:r>
    </w:p>
    <w:p w14:paraId="21B540DB"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I actively participated in poultry farming, sheep rearing, dairy cattle management, arboriculture, and fodder crop cultivation. This hands-on experience encompassed overseeing animal growth and nutrition, while also optimizing crop cultivation methods to improve productivity and sustainability.</w:t>
      </w:r>
    </w:p>
    <w:p w14:paraId="4185C82F"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Poultry · Sheep · Dairy Cattle Management · Arboriculture · Fodder Crop Cultivation</w:t>
      </w:r>
    </w:p>
    <w:p w14:paraId="445D8203"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+216 77 474 258</w:t>
      </w:r>
    </w:p>
    <w:p w14:paraId="52518175" w14:textId="77777777" w:rsidR="00724F18" w:rsidRPr="00345222" w:rsidRDefault="00000000">
      <w:pPr>
        <w:pBdr>
          <w:bottom w:val="single" w:sz="8" w:space="3" w:color="000000"/>
        </w:pBdr>
        <w:spacing w:before="300" w:after="130"/>
        <w:rPr>
          <w:rFonts w:asciiTheme="majorBidi" w:hAnsiTheme="majorBidi" w:cstheme="majorBidi"/>
        </w:rPr>
      </w:pPr>
      <w:r w:rsidRPr="00345222">
        <w:rPr>
          <w:rFonts w:asciiTheme="majorBidi" w:hAnsiTheme="majorBidi" w:cstheme="majorBidi"/>
          <w:b/>
          <w:bCs/>
          <w:color w:val="000000"/>
          <w:sz w:val="24"/>
          <w:szCs w:val="24"/>
        </w:rPr>
        <w:t>EDUCATION AND QUALIFICATIONS</w:t>
      </w:r>
    </w:p>
    <w:p w14:paraId="1BE05393"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Mediterranean Agronomic Institute of Bari (CIHEAM Bari) &amp; LUM School of Management</w:t>
      </w:r>
      <w:r w:rsidRPr="00345222">
        <w:rPr>
          <w:rFonts w:asciiTheme="majorBidi" w:hAnsiTheme="majorBidi" w:cstheme="majorBidi"/>
          <w:b/>
          <w:bCs/>
          <w:color w:val="000000"/>
        </w:rPr>
        <w:tab/>
        <w:t>Jan 2024 - Oct 2024</w:t>
      </w:r>
    </w:p>
    <w:p w14:paraId="07F301BA"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1st Level Master - MInnov, Open Innovation &amp; Youth Entrepreneurship in the Mediterranean Agri-Food Sector · Bari, Italy</w:t>
      </w:r>
    </w:p>
    <w:p w14:paraId="1095EF73"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f.cataldi@iamb.it · Miuli@iamb.it</w:t>
      </w:r>
    </w:p>
    <w:p w14:paraId="630FCF10"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National Agronomic Institute of Tunisia (INAT)</w:t>
      </w:r>
      <w:r w:rsidRPr="00345222">
        <w:rPr>
          <w:rFonts w:asciiTheme="majorBidi" w:hAnsiTheme="majorBidi" w:cstheme="majorBidi"/>
          <w:b/>
          <w:bCs/>
          <w:color w:val="000000"/>
        </w:rPr>
        <w:tab/>
        <w:t>2020 - 2023</w:t>
      </w:r>
    </w:p>
    <w:p w14:paraId="7087932B"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Engineering degree, Animal Production Sciences · Tunis, Tunisia</w:t>
      </w:r>
    </w:p>
    <w:p w14:paraId="1C25CA37"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nizar.moujahed@yahoo.fr · naceur_mhamdi@yahoo.fr</w:t>
      </w:r>
    </w:p>
    <w:p w14:paraId="70CB618A"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Higher Institute of Preparatory Studies in Biology and Geology of Soukra (ISEPBGSK)</w:t>
      </w:r>
      <w:r w:rsidRPr="00345222">
        <w:rPr>
          <w:rFonts w:asciiTheme="majorBidi" w:hAnsiTheme="majorBidi" w:cstheme="majorBidi"/>
          <w:b/>
          <w:bCs/>
          <w:color w:val="000000"/>
        </w:rPr>
        <w:tab/>
        <w:t>2018 - 2020</w:t>
      </w:r>
    </w:p>
    <w:p w14:paraId="4569E8DD"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Undergraduate degree, Biology-Geology · Pre-engineering studies in biology and geology</w:t>
      </w:r>
    </w:p>
    <w:p w14:paraId="0B173856"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taycir.grati@gmail.com · Ramzi_mansour82@yahoo.co.uk</w:t>
      </w:r>
    </w:p>
    <w:p w14:paraId="14D8EAC0" w14:textId="77777777" w:rsidR="00724F18" w:rsidRPr="00345222" w:rsidRDefault="00000000">
      <w:pPr>
        <w:pBdr>
          <w:bottom w:val="single" w:sz="8" w:space="3" w:color="000000"/>
        </w:pBdr>
        <w:spacing w:before="300" w:after="130"/>
        <w:rPr>
          <w:rFonts w:asciiTheme="majorBidi" w:hAnsiTheme="majorBidi" w:cstheme="majorBidi"/>
        </w:rPr>
      </w:pPr>
      <w:r w:rsidRPr="00345222">
        <w:rPr>
          <w:rFonts w:asciiTheme="majorBidi" w:hAnsiTheme="majorBidi" w:cstheme="majorBidi"/>
          <w:b/>
          <w:bCs/>
          <w:color w:val="000000"/>
          <w:sz w:val="24"/>
          <w:szCs w:val="24"/>
        </w:rPr>
        <w:t>SHORT-TERM ENGAGEMENTS</w:t>
      </w:r>
    </w:p>
    <w:p w14:paraId="60B2815E"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Project Conception</w:t>
      </w:r>
      <w:r w:rsidRPr="00345222">
        <w:rPr>
          <w:rFonts w:asciiTheme="majorBidi" w:hAnsiTheme="majorBidi" w:cstheme="majorBidi"/>
          <w:b/>
          <w:bCs/>
          <w:color w:val="000000"/>
        </w:rPr>
        <w:tab/>
        <w:t>Jun 2025 - Aug 2025</w:t>
      </w:r>
    </w:p>
    <w:p w14:paraId="3B19E723"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Somex Agro SA de CV · Hybrid</w:t>
      </w:r>
    </w:p>
    <w:p w14:paraId="6BC50A72"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A full technical and economic study of the cow ranching industry in Mexico and Campeche for strategic farm development.</w:t>
      </w:r>
    </w:p>
    <w:p w14:paraId="012EA45D"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Project Management · Communication · Problem Solving</w:t>
      </w:r>
    </w:p>
    <w:p w14:paraId="75643B74"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gruposomex.com · Reference on demand</w:t>
      </w:r>
    </w:p>
    <w:p w14:paraId="2149CFC6"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Event Planning Team Member</w:t>
      </w:r>
      <w:r w:rsidRPr="00345222">
        <w:rPr>
          <w:rFonts w:asciiTheme="majorBidi" w:hAnsiTheme="majorBidi" w:cstheme="majorBidi"/>
          <w:b/>
          <w:bCs/>
          <w:color w:val="000000"/>
        </w:rPr>
        <w:tab/>
        <w:t>Jul 2024</w:t>
      </w:r>
    </w:p>
    <w:p w14:paraId="27B49CE6"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CIHEAM Bari &amp; IFOAM Organics Europe · Onsite</w:t>
      </w:r>
    </w:p>
    <w:p w14:paraId="56F3DF59"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Contributed to the successful planning and execution of OEYE2024, a prominent event focused on organic agriculture and sustainability. Collaborated with a team to manage logistics, coordinate with stakeholders, and ensure a seamless experience for attendees.</w:t>
      </w:r>
    </w:p>
    <w:p w14:paraId="64CC3139"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Project Management · Communication · Problem Solving</w:t>
      </w:r>
    </w:p>
    <w:p w14:paraId="08893406"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mcmartelli@iamb.it</w:t>
      </w:r>
    </w:p>
    <w:p w14:paraId="129D7544" w14:textId="77777777" w:rsidR="00724F18" w:rsidRPr="00345222" w:rsidRDefault="00000000">
      <w:pPr>
        <w:tabs>
          <w:tab w:val="right" w:pos="9936"/>
        </w:tabs>
        <w:spacing w:before="170" w:after="10"/>
        <w:rPr>
          <w:rFonts w:asciiTheme="majorBidi" w:hAnsiTheme="majorBidi" w:cstheme="majorBidi"/>
        </w:rPr>
      </w:pPr>
      <w:r w:rsidRPr="00345222">
        <w:rPr>
          <w:rFonts w:asciiTheme="majorBidi" w:hAnsiTheme="majorBidi" w:cstheme="majorBidi"/>
          <w:b/>
          <w:bCs/>
          <w:sz w:val="22"/>
          <w:szCs w:val="22"/>
        </w:rPr>
        <w:t>Climate Change and Environment Teacher</w:t>
      </w:r>
      <w:r w:rsidRPr="00345222">
        <w:rPr>
          <w:rFonts w:asciiTheme="majorBidi" w:hAnsiTheme="majorBidi" w:cstheme="majorBidi"/>
          <w:b/>
          <w:bCs/>
          <w:color w:val="000000"/>
        </w:rPr>
        <w:tab/>
        <w:t>Sep 2023</w:t>
      </w:r>
    </w:p>
    <w:p w14:paraId="3DA87630" w14:textId="77777777" w:rsidR="00724F18" w:rsidRPr="00345222" w:rsidRDefault="00000000">
      <w:pPr>
        <w:spacing w:after="60"/>
        <w:rPr>
          <w:rFonts w:asciiTheme="majorBidi" w:hAnsiTheme="majorBidi" w:cstheme="majorBidi"/>
        </w:rPr>
      </w:pPr>
      <w:r w:rsidRPr="00345222">
        <w:rPr>
          <w:rFonts w:asciiTheme="majorBidi" w:hAnsiTheme="majorBidi" w:cstheme="majorBidi"/>
          <w:i/>
          <w:iCs/>
          <w:color w:val="000000"/>
        </w:rPr>
        <w:t>Oxford International School of Tunis · Onsite</w:t>
      </w:r>
    </w:p>
    <w:p w14:paraId="02CAEA08" w14:textId="77777777" w:rsidR="00724F18" w:rsidRPr="00345222" w:rsidRDefault="00000000">
      <w:pPr>
        <w:spacing w:after="60"/>
        <w:jc w:val="both"/>
        <w:rPr>
          <w:rFonts w:asciiTheme="majorBidi" w:hAnsiTheme="majorBidi" w:cstheme="majorBidi"/>
        </w:rPr>
      </w:pPr>
      <w:r w:rsidRPr="00345222">
        <w:rPr>
          <w:rFonts w:asciiTheme="majorBidi" w:hAnsiTheme="majorBidi" w:cstheme="majorBidi"/>
        </w:rPr>
        <w:t>Delivered an intensive 8-hour session in English to international students aged 15, covering the nexus of climate change and global warming and their impact on agriculture, water management, and food safety.</w:t>
      </w:r>
    </w:p>
    <w:p w14:paraId="3D80D92C" w14:textId="77777777" w:rsidR="00724F18" w:rsidRPr="00345222" w:rsidRDefault="00000000">
      <w:pPr>
        <w:spacing w:before="20"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Teaching · Effective Communication · Subject Matter Expertise</w:t>
      </w:r>
    </w:p>
    <w:p w14:paraId="13184388"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color w:val="000000"/>
          <w:sz w:val="18"/>
          <w:szCs w:val="18"/>
        </w:rPr>
        <w:t xml:space="preserve">Contacts: </w:t>
      </w:r>
      <w:r w:rsidRPr="00345222">
        <w:rPr>
          <w:rFonts w:asciiTheme="majorBidi" w:hAnsiTheme="majorBidi" w:cstheme="majorBidi"/>
          <w:color w:val="000000"/>
          <w:sz w:val="18"/>
          <w:szCs w:val="18"/>
        </w:rPr>
        <w:t>linkedin.com/in/chaima-mannai-aa027b224</w:t>
      </w:r>
    </w:p>
    <w:p w14:paraId="24E37B05" w14:textId="77777777" w:rsidR="00724F18" w:rsidRPr="00345222" w:rsidRDefault="00000000">
      <w:pPr>
        <w:pBdr>
          <w:bottom w:val="single" w:sz="8" w:space="3" w:color="000000"/>
        </w:pBdr>
        <w:spacing w:before="300" w:after="130"/>
        <w:rPr>
          <w:rFonts w:asciiTheme="majorBidi" w:hAnsiTheme="majorBidi" w:cstheme="majorBidi"/>
        </w:rPr>
      </w:pPr>
      <w:r w:rsidRPr="00345222">
        <w:rPr>
          <w:rFonts w:asciiTheme="majorBidi" w:hAnsiTheme="majorBidi" w:cstheme="majorBidi"/>
          <w:b/>
          <w:bCs/>
          <w:color w:val="000000"/>
          <w:sz w:val="24"/>
          <w:szCs w:val="24"/>
        </w:rPr>
        <w:t>EXTRA-PROFESSIONAL EXPERIENCES</w:t>
      </w:r>
    </w:p>
    <w:p w14:paraId="45F334A6" w14:textId="77777777" w:rsidR="00724F18" w:rsidRPr="00345222" w:rsidRDefault="00000000">
      <w:pPr>
        <w:spacing w:after="80"/>
        <w:rPr>
          <w:rFonts w:asciiTheme="majorBidi" w:hAnsiTheme="majorBidi" w:cstheme="majorBidi"/>
        </w:rPr>
      </w:pPr>
      <w:r w:rsidRPr="00345222">
        <w:rPr>
          <w:rFonts w:asciiTheme="majorBidi" w:hAnsiTheme="majorBidi" w:cstheme="majorBidi"/>
          <w:b/>
          <w:bCs/>
        </w:rPr>
        <w:t>Student Entrepreneur Initiator Level  (02/2021 - 07/2023)</w:t>
      </w:r>
      <w:r w:rsidRPr="00345222">
        <w:rPr>
          <w:rFonts w:asciiTheme="majorBidi" w:hAnsiTheme="majorBidi" w:cstheme="majorBidi"/>
          <w:color w:val="000000"/>
        </w:rPr>
        <w:t xml:space="preserve">  -  Carthage Entrepreneurs Student Center (PEEC)</w:t>
      </w:r>
    </w:p>
    <w:p w14:paraId="1E37A93C" w14:textId="77777777" w:rsidR="00724F18" w:rsidRPr="00345222" w:rsidRDefault="00000000">
      <w:pPr>
        <w:spacing w:after="80"/>
        <w:rPr>
          <w:rFonts w:asciiTheme="majorBidi" w:hAnsiTheme="majorBidi" w:cstheme="majorBidi"/>
        </w:rPr>
      </w:pPr>
      <w:r w:rsidRPr="00345222">
        <w:rPr>
          <w:rFonts w:asciiTheme="majorBidi" w:hAnsiTheme="majorBidi" w:cstheme="majorBidi"/>
          <w:b/>
          <w:bCs/>
        </w:rPr>
        <w:t>Communications &amp; Marketing Manager  (05/2021 - 06/2022)</w:t>
      </w:r>
      <w:r w:rsidRPr="00345222">
        <w:rPr>
          <w:rFonts w:asciiTheme="majorBidi" w:hAnsiTheme="majorBidi" w:cstheme="majorBidi"/>
          <w:color w:val="000000"/>
        </w:rPr>
        <w:t xml:space="preserve">  -  IEEE INAT Student Branch</w:t>
      </w:r>
    </w:p>
    <w:p w14:paraId="58642FF9" w14:textId="77777777" w:rsidR="00724F18" w:rsidRPr="00345222" w:rsidRDefault="00000000">
      <w:pPr>
        <w:spacing w:after="80"/>
        <w:rPr>
          <w:rFonts w:asciiTheme="majorBidi" w:hAnsiTheme="majorBidi" w:cstheme="majorBidi"/>
        </w:rPr>
      </w:pPr>
      <w:r w:rsidRPr="00345222">
        <w:rPr>
          <w:rFonts w:asciiTheme="majorBidi" w:hAnsiTheme="majorBidi" w:cstheme="majorBidi"/>
          <w:b/>
          <w:bCs/>
        </w:rPr>
        <w:t>Member of the Studies Committee  (09/2021 - 06/2022)</w:t>
      </w:r>
      <w:r w:rsidRPr="00345222">
        <w:rPr>
          <w:rFonts w:asciiTheme="majorBidi" w:hAnsiTheme="majorBidi" w:cstheme="majorBidi"/>
          <w:color w:val="000000"/>
        </w:rPr>
        <w:t xml:space="preserve">  -  INAT Junior Enterprise</w:t>
      </w:r>
    </w:p>
    <w:p w14:paraId="169140BF" w14:textId="77777777" w:rsidR="00724F18" w:rsidRPr="00345222" w:rsidRDefault="00000000">
      <w:pPr>
        <w:spacing w:after="80"/>
        <w:rPr>
          <w:rFonts w:asciiTheme="majorBidi" w:hAnsiTheme="majorBidi" w:cstheme="majorBidi"/>
        </w:rPr>
      </w:pPr>
      <w:r w:rsidRPr="00345222">
        <w:rPr>
          <w:rFonts w:asciiTheme="majorBidi" w:hAnsiTheme="majorBidi" w:cstheme="majorBidi"/>
          <w:b/>
          <w:bCs/>
        </w:rPr>
        <w:lastRenderedPageBreak/>
        <w:t>Communications &amp; Marketing Manager  (05/2021 - 06/2022)</w:t>
      </w:r>
      <w:r w:rsidRPr="00345222">
        <w:rPr>
          <w:rFonts w:asciiTheme="majorBidi" w:hAnsiTheme="majorBidi" w:cstheme="majorBidi"/>
          <w:color w:val="000000"/>
        </w:rPr>
        <w:t xml:space="preserve">  -  IEEE INAT Student Branch - GRSS Chapter</w:t>
      </w:r>
    </w:p>
    <w:p w14:paraId="5D6D9855" w14:textId="77777777" w:rsidR="00724F18" w:rsidRPr="00345222" w:rsidRDefault="00000000">
      <w:pPr>
        <w:spacing w:after="80"/>
        <w:rPr>
          <w:rFonts w:asciiTheme="majorBidi" w:hAnsiTheme="majorBidi" w:cstheme="majorBidi"/>
        </w:rPr>
      </w:pPr>
      <w:r w:rsidRPr="00345222">
        <w:rPr>
          <w:rFonts w:asciiTheme="majorBidi" w:hAnsiTheme="majorBidi" w:cstheme="majorBidi"/>
          <w:b/>
          <w:bCs/>
        </w:rPr>
        <w:t>Marketing Committee Member  (09/2020 - 05/2021)</w:t>
      </w:r>
      <w:r w:rsidRPr="00345222">
        <w:rPr>
          <w:rFonts w:asciiTheme="majorBidi" w:hAnsiTheme="majorBidi" w:cstheme="majorBidi"/>
          <w:color w:val="000000"/>
        </w:rPr>
        <w:t xml:space="preserve">  -  INAT Junior Enterprise</w:t>
      </w:r>
    </w:p>
    <w:p w14:paraId="5079D084" w14:textId="77777777" w:rsidR="00724F18" w:rsidRPr="00345222" w:rsidRDefault="00000000">
      <w:pPr>
        <w:pBdr>
          <w:bottom w:val="single" w:sz="8" w:space="3" w:color="000000"/>
        </w:pBdr>
        <w:spacing w:before="300" w:after="130"/>
        <w:rPr>
          <w:rFonts w:asciiTheme="majorBidi" w:hAnsiTheme="majorBidi" w:cstheme="majorBidi"/>
        </w:rPr>
      </w:pPr>
      <w:r w:rsidRPr="00345222">
        <w:rPr>
          <w:rFonts w:asciiTheme="majorBidi" w:hAnsiTheme="majorBidi" w:cstheme="majorBidi"/>
          <w:b/>
          <w:bCs/>
          <w:color w:val="000000"/>
          <w:sz w:val="24"/>
          <w:szCs w:val="24"/>
        </w:rPr>
        <w:t>CERTIFICATIONS</w:t>
      </w:r>
    </w:p>
    <w:p w14:paraId="6C413769"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MEAL DPro by PM4NGOs (2026)</w:t>
      </w:r>
    </w:p>
    <w:p w14:paraId="1CF7A0B9"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Professional certification in designing MEAL systems, monitoring results, analysing data, and supporting evidence-based project improvement.</w:t>
      </w:r>
    </w:p>
    <w:p w14:paraId="62DD8A22"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Dairy Production and Management - Pennsylvania State University (2024)</w:t>
      </w:r>
    </w:p>
    <w:p w14:paraId="68092BA4"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Building knowledge and skills in production management, biotechnology, climate-change mitigation, manufacturing, water resource management, nutrition, market dynamics, environmental management systems, business economics, and sustainability standards.</w:t>
      </w:r>
    </w:p>
    <w:p w14:paraId="42DC24FE"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Foundations of Project Management - Google (2024)</w:t>
      </w:r>
    </w:p>
    <w:p w14:paraId="12840C21"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A comprehensive introductory course to equip learners with the essential skills and knowledge needed to manage projects effectively.</w:t>
      </w:r>
    </w:p>
    <w:p w14:paraId="6ED1F805"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ISO 19011:2018 - Audit of Management Systems (2022)</w:t>
      </w:r>
    </w:p>
    <w:p w14:paraId="0824D433"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Guidelines on assessing the competence of people involved in the audit process.</w:t>
      </w:r>
    </w:p>
    <w:p w14:paraId="07ED7016"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ISO 22000:2018 - Food Safety Management (2021)</w:t>
      </w:r>
    </w:p>
    <w:p w14:paraId="3AF1C160"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Requirements for a food safety management system, including compliance with the standard.</w:t>
      </w:r>
    </w:p>
    <w:p w14:paraId="6794615B"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CSR Strategy and Approach (2024)</w:t>
      </w:r>
    </w:p>
    <w:p w14:paraId="4267C5F6"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Developing and implementing effective Corporate Social Responsibility strategies to align with organizational goals and enhance sustainability.</w:t>
      </w:r>
    </w:p>
    <w:p w14:paraId="22224968"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GIS for Climate Action - ESRI (2024)</w:t>
      </w:r>
    </w:p>
    <w:p w14:paraId="1866E8DC"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Using GIS technology to understand and combat climate change.</w:t>
      </w:r>
    </w:p>
    <w:p w14:paraId="3EFFFDBD"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Meta Boost Digital Marketing - CEED Tunisia (2023)</w:t>
      </w:r>
    </w:p>
    <w:p w14:paraId="7DB60FE0"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Using Facebook, Messenger, Instagram, and WhatsApp to boost online presence and marketing efforts.</w:t>
      </w:r>
    </w:p>
    <w:p w14:paraId="4C8C0ADF"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Sales Representative - LinkedIn Learning (2022)</w:t>
      </w:r>
    </w:p>
    <w:p w14:paraId="3389E8A6"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Asking questions to uncover customer needs and respond to them effectively.</w:t>
      </w:r>
    </w:p>
    <w:p w14:paraId="4CAF07C3"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Advanced Excel - Edraak (2022)</w:t>
      </w:r>
    </w:p>
    <w:p w14:paraId="71C9AD69"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Complex data analysis, formulas, and automation techniques.</w:t>
      </w:r>
    </w:p>
    <w:p w14:paraId="610E92B9"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Selling Fundamentals - LinkedIn Learning (2022)</w:t>
      </w:r>
    </w:p>
    <w:p w14:paraId="071FAD89"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Core sales strategies to win deals and build relationships.</w:t>
      </w:r>
    </w:p>
    <w:p w14:paraId="65510A94"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Fundamentals of Statistics - LinkedIn Learning (2022)</w:t>
      </w:r>
    </w:p>
    <w:p w14:paraId="710FB73D"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A foundation in data analysis with statistics basics.</w:t>
      </w:r>
    </w:p>
    <w:p w14:paraId="02F59972"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Social Selling - LinkedIn Learning (2022)</w:t>
      </w:r>
    </w:p>
    <w:p w14:paraId="230C6EAD"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Building relationships and generating leads through social media.</w:t>
      </w:r>
    </w:p>
    <w:p w14:paraId="2EFEA889"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Adobe Lightroom Megacourse: Beginner to Expert - Udemy (2022)</w:t>
      </w:r>
    </w:p>
    <w:p w14:paraId="7A945766"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Mastering photo editing in Adobe Lightroom Classic CC and Lightroom CC.</w:t>
      </w:r>
    </w:p>
    <w:p w14:paraId="27E9D6C6"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Dare to Lead: Next Generation Leader - Udemy (2022)</w:t>
      </w:r>
    </w:p>
    <w:p w14:paraId="50E12100"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Skills to be a courageous and effective leader for the modern workplace.</w:t>
      </w:r>
    </w:p>
    <w:p w14:paraId="67BBEA3E"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Personal Networking Course: Networking Mastery - Udemy (2022)</w:t>
      </w:r>
    </w:p>
    <w:p w14:paraId="2F164649"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Building strong professional relationships and navigating networking situations.</w:t>
      </w:r>
    </w:p>
    <w:p w14:paraId="0493185E"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Adobe Illustrator Ultimate Guide - Udemy (2022)</w:t>
      </w:r>
    </w:p>
    <w:p w14:paraId="1A1A8A52"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From beginner to advanced, with projects and assignments.</w:t>
      </w:r>
    </w:p>
    <w:p w14:paraId="073919CD"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Adobe Photoshop CC - Basic Training - Udemy (2022)</w:t>
      </w:r>
    </w:p>
    <w:p w14:paraId="349F6ED1"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Foundational photo editing skills in Adobe Photoshop CC.</w:t>
      </w:r>
    </w:p>
    <w:p w14:paraId="636B1B3F" w14:textId="77777777" w:rsidR="00724F18" w:rsidRPr="00345222" w:rsidRDefault="00000000" w:rsidP="00345222">
      <w:pPr>
        <w:spacing w:before="90" w:after="10"/>
        <w:jc w:val="both"/>
        <w:rPr>
          <w:rFonts w:asciiTheme="majorBidi" w:hAnsiTheme="majorBidi" w:cstheme="majorBidi"/>
        </w:rPr>
      </w:pPr>
      <w:r w:rsidRPr="00345222">
        <w:rPr>
          <w:rFonts w:asciiTheme="majorBidi" w:hAnsiTheme="majorBidi" w:cstheme="majorBidi"/>
          <w:b/>
          <w:bCs/>
        </w:rPr>
        <w:t>Student Entrepreneur Initiator Level - PEEC (2022)</w:t>
      </w:r>
    </w:p>
    <w:p w14:paraId="1F011921" w14:textId="77777777" w:rsidR="00724F18" w:rsidRPr="00345222" w:rsidRDefault="00000000" w:rsidP="00345222">
      <w:pPr>
        <w:spacing w:after="60"/>
        <w:jc w:val="both"/>
        <w:rPr>
          <w:rFonts w:asciiTheme="majorBidi" w:hAnsiTheme="majorBidi" w:cstheme="majorBidi"/>
        </w:rPr>
      </w:pPr>
      <w:r w:rsidRPr="00345222">
        <w:rPr>
          <w:rFonts w:asciiTheme="majorBidi" w:hAnsiTheme="majorBidi" w:cstheme="majorBidi"/>
          <w:color w:val="000000"/>
          <w:sz w:val="19"/>
          <w:szCs w:val="19"/>
        </w:rPr>
        <w:t>Support for University of Carthage student entrepreneurs through co-working, mentorship, project evaluation, and networking.</w:t>
      </w:r>
    </w:p>
    <w:p w14:paraId="082DC748" w14:textId="77777777" w:rsidR="00724F18" w:rsidRPr="00345222" w:rsidRDefault="00000000">
      <w:pPr>
        <w:pBdr>
          <w:bottom w:val="single" w:sz="8" w:space="3" w:color="000000"/>
        </w:pBdr>
        <w:spacing w:before="300" w:after="130"/>
        <w:rPr>
          <w:rFonts w:asciiTheme="majorBidi" w:hAnsiTheme="majorBidi" w:cstheme="majorBidi"/>
        </w:rPr>
      </w:pPr>
      <w:r w:rsidRPr="00345222">
        <w:rPr>
          <w:rFonts w:asciiTheme="majorBidi" w:hAnsiTheme="majorBidi" w:cstheme="majorBidi"/>
          <w:b/>
          <w:bCs/>
          <w:color w:val="000000"/>
          <w:sz w:val="24"/>
          <w:szCs w:val="24"/>
        </w:rPr>
        <w:t>ADDITIONAL INFORMATION</w:t>
      </w:r>
    </w:p>
    <w:p w14:paraId="5F42C2C9"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rPr>
        <w:t xml:space="preserve">Driving License: </w:t>
      </w:r>
      <w:r w:rsidRPr="00345222">
        <w:rPr>
          <w:rFonts w:asciiTheme="majorBidi" w:hAnsiTheme="majorBidi" w:cstheme="majorBidi"/>
        </w:rPr>
        <w:t>AA, B, H</w:t>
      </w:r>
    </w:p>
    <w:p w14:paraId="1F378A9D" w14:textId="77777777" w:rsidR="00724F18" w:rsidRPr="00345222" w:rsidRDefault="00000000">
      <w:pPr>
        <w:spacing w:after="60"/>
        <w:rPr>
          <w:rFonts w:asciiTheme="majorBidi" w:hAnsiTheme="majorBidi" w:cstheme="majorBidi"/>
        </w:rPr>
      </w:pPr>
      <w:r w:rsidRPr="00345222">
        <w:rPr>
          <w:rFonts w:asciiTheme="majorBidi" w:hAnsiTheme="majorBidi" w:cstheme="majorBidi"/>
          <w:b/>
          <w:bCs/>
        </w:rPr>
        <w:t xml:space="preserve">Skills: </w:t>
      </w:r>
      <w:r w:rsidRPr="00345222">
        <w:rPr>
          <w:rFonts w:asciiTheme="majorBidi" w:hAnsiTheme="majorBidi" w:cstheme="majorBidi"/>
        </w:rPr>
        <w:t>Excellent communication skills with both colleagues and candidates.</w:t>
      </w:r>
    </w:p>
    <w:p w14:paraId="2E1A535B" w14:textId="77777777" w:rsidR="00345222" w:rsidRDefault="00345222">
      <w:pPr>
        <w:pBdr>
          <w:bottom w:val="single" w:sz="8" w:space="3" w:color="000000"/>
        </w:pBdr>
        <w:spacing w:before="300" w:after="130"/>
        <w:rPr>
          <w:rFonts w:asciiTheme="majorBidi" w:hAnsiTheme="majorBidi" w:cstheme="majorBidi"/>
          <w:b/>
          <w:bCs/>
          <w:color w:val="000000"/>
          <w:sz w:val="24"/>
          <w:szCs w:val="24"/>
        </w:rPr>
      </w:pPr>
    </w:p>
    <w:p w14:paraId="30CD6A99" w14:textId="3093B883" w:rsidR="00724F18" w:rsidRPr="00345222" w:rsidRDefault="00000000">
      <w:pPr>
        <w:pBdr>
          <w:bottom w:val="single" w:sz="8" w:space="3" w:color="000000"/>
        </w:pBdr>
        <w:spacing w:before="300" w:after="130"/>
        <w:rPr>
          <w:rFonts w:asciiTheme="majorBidi" w:hAnsiTheme="majorBidi" w:cstheme="majorBidi"/>
        </w:rPr>
      </w:pPr>
      <w:r w:rsidRPr="00345222">
        <w:rPr>
          <w:rFonts w:asciiTheme="majorBidi" w:hAnsiTheme="majorBidi" w:cstheme="majorBidi"/>
          <w:b/>
          <w:bCs/>
          <w:color w:val="000000"/>
          <w:sz w:val="24"/>
          <w:szCs w:val="24"/>
        </w:rPr>
        <w:t>LANGUAGES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14"/>
        <w:gridCol w:w="1239"/>
        <w:gridCol w:w="1129"/>
        <w:gridCol w:w="1086"/>
        <w:gridCol w:w="2263"/>
        <w:gridCol w:w="2249"/>
      </w:tblGrid>
      <w:tr w:rsidR="00724F18" w:rsidRPr="00345222" w14:paraId="16582EB3" w14:textId="77777777">
        <w:tblPrEx>
          <w:tblCellMar>
            <w:top w:w="0" w:type="dxa"/>
            <w:bottom w:w="0" w:type="dxa"/>
          </w:tblCellMar>
        </w:tblPrEx>
        <w:trPr>
          <w:tblHeader/>
        </w:trPr>
        <w:tc>
          <w:tcPr>
            <w:tcW w:w="0" w:type="auto"/>
            <w:tcBorders>
              <w:top w:val="single" w:sz="2" w:space="0" w:color="000000"/>
              <w:left w:val="single" w:sz="2" w:space="0" w:color="000000"/>
              <w:bottom w:val="single" w:sz="2" w:space="0" w:color="000000"/>
              <w:right w:val="single" w:sz="2" w:space="0" w:color="000000"/>
            </w:tcBorders>
            <w:shd w:val="clear" w:color="auto" w:fill="000000"/>
            <w:tcMar>
              <w:top w:w="60" w:type="dxa"/>
              <w:left w:w="90" w:type="dxa"/>
              <w:bottom w:w="60" w:type="dxa"/>
              <w:right w:w="90" w:type="dxa"/>
            </w:tcMar>
            <w:vAlign w:val="center"/>
          </w:tcPr>
          <w:p w14:paraId="537F46F3" w14:textId="77777777" w:rsidR="00724F18" w:rsidRPr="00345222" w:rsidRDefault="00000000">
            <w:pPr>
              <w:jc w:val="center"/>
              <w:rPr>
                <w:rFonts w:asciiTheme="majorBidi" w:hAnsiTheme="majorBidi" w:cstheme="majorBidi"/>
              </w:rPr>
            </w:pPr>
            <w:r w:rsidRPr="00345222">
              <w:rPr>
                <w:rFonts w:asciiTheme="majorBidi" w:hAnsiTheme="majorBidi" w:cstheme="majorBidi"/>
                <w:b/>
                <w:bCs/>
                <w:color w:val="FFFFFF"/>
                <w:sz w:val="18"/>
                <w:szCs w:val="18"/>
              </w:rPr>
              <w:t>Language</w:t>
            </w:r>
          </w:p>
        </w:tc>
        <w:tc>
          <w:tcPr>
            <w:tcW w:w="0" w:type="auto"/>
            <w:tcBorders>
              <w:top w:val="single" w:sz="2" w:space="0" w:color="000000"/>
              <w:left w:val="single" w:sz="2" w:space="0" w:color="000000"/>
              <w:bottom w:val="single" w:sz="2" w:space="0" w:color="000000"/>
              <w:right w:val="single" w:sz="2" w:space="0" w:color="000000"/>
            </w:tcBorders>
            <w:shd w:val="clear" w:color="auto" w:fill="000000"/>
            <w:tcMar>
              <w:top w:w="60" w:type="dxa"/>
              <w:left w:w="90" w:type="dxa"/>
              <w:bottom w:w="60" w:type="dxa"/>
              <w:right w:w="90" w:type="dxa"/>
            </w:tcMar>
            <w:vAlign w:val="center"/>
          </w:tcPr>
          <w:p w14:paraId="54D1AA2C" w14:textId="77777777" w:rsidR="00724F18" w:rsidRPr="00345222" w:rsidRDefault="00000000">
            <w:pPr>
              <w:jc w:val="center"/>
              <w:rPr>
                <w:rFonts w:asciiTheme="majorBidi" w:hAnsiTheme="majorBidi" w:cstheme="majorBidi"/>
              </w:rPr>
            </w:pPr>
            <w:r w:rsidRPr="00345222">
              <w:rPr>
                <w:rFonts w:asciiTheme="majorBidi" w:hAnsiTheme="majorBidi" w:cstheme="majorBidi"/>
                <w:b/>
                <w:bCs/>
                <w:color w:val="FFFFFF"/>
                <w:sz w:val="18"/>
                <w:szCs w:val="18"/>
              </w:rPr>
              <w:t>Listening</w:t>
            </w:r>
          </w:p>
        </w:tc>
        <w:tc>
          <w:tcPr>
            <w:tcW w:w="0" w:type="auto"/>
            <w:tcBorders>
              <w:top w:val="single" w:sz="2" w:space="0" w:color="000000"/>
              <w:left w:val="single" w:sz="2" w:space="0" w:color="000000"/>
              <w:bottom w:val="single" w:sz="2" w:space="0" w:color="000000"/>
              <w:right w:val="single" w:sz="2" w:space="0" w:color="000000"/>
            </w:tcBorders>
            <w:shd w:val="clear" w:color="auto" w:fill="000000"/>
            <w:tcMar>
              <w:top w:w="60" w:type="dxa"/>
              <w:left w:w="90" w:type="dxa"/>
              <w:bottom w:w="60" w:type="dxa"/>
              <w:right w:w="90" w:type="dxa"/>
            </w:tcMar>
            <w:vAlign w:val="center"/>
          </w:tcPr>
          <w:p w14:paraId="0A7A4848" w14:textId="77777777" w:rsidR="00724F18" w:rsidRPr="00345222" w:rsidRDefault="00000000">
            <w:pPr>
              <w:jc w:val="center"/>
              <w:rPr>
                <w:rFonts w:asciiTheme="majorBidi" w:hAnsiTheme="majorBidi" w:cstheme="majorBidi"/>
              </w:rPr>
            </w:pPr>
            <w:r w:rsidRPr="00345222">
              <w:rPr>
                <w:rFonts w:asciiTheme="majorBidi" w:hAnsiTheme="majorBidi" w:cstheme="majorBidi"/>
                <w:b/>
                <w:bCs/>
                <w:color w:val="FFFFFF"/>
                <w:sz w:val="18"/>
                <w:szCs w:val="18"/>
              </w:rPr>
              <w:t>Reading</w:t>
            </w:r>
          </w:p>
        </w:tc>
        <w:tc>
          <w:tcPr>
            <w:tcW w:w="0" w:type="auto"/>
            <w:tcBorders>
              <w:top w:val="single" w:sz="2" w:space="0" w:color="000000"/>
              <w:left w:val="single" w:sz="2" w:space="0" w:color="000000"/>
              <w:bottom w:val="single" w:sz="2" w:space="0" w:color="000000"/>
              <w:right w:val="single" w:sz="2" w:space="0" w:color="000000"/>
            </w:tcBorders>
            <w:shd w:val="clear" w:color="auto" w:fill="000000"/>
            <w:tcMar>
              <w:top w:w="60" w:type="dxa"/>
              <w:left w:w="90" w:type="dxa"/>
              <w:bottom w:w="60" w:type="dxa"/>
              <w:right w:w="90" w:type="dxa"/>
            </w:tcMar>
            <w:vAlign w:val="center"/>
          </w:tcPr>
          <w:p w14:paraId="1033B405" w14:textId="77777777" w:rsidR="00724F18" w:rsidRPr="00345222" w:rsidRDefault="00000000">
            <w:pPr>
              <w:jc w:val="center"/>
              <w:rPr>
                <w:rFonts w:asciiTheme="majorBidi" w:hAnsiTheme="majorBidi" w:cstheme="majorBidi"/>
              </w:rPr>
            </w:pPr>
            <w:r w:rsidRPr="00345222">
              <w:rPr>
                <w:rFonts w:asciiTheme="majorBidi" w:hAnsiTheme="majorBidi" w:cstheme="majorBidi"/>
                <w:b/>
                <w:bCs/>
                <w:color w:val="FFFFFF"/>
                <w:sz w:val="18"/>
                <w:szCs w:val="18"/>
              </w:rPr>
              <w:t>Writing</w:t>
            </w:r>
          </w:p>
        </w:tc>
        <w:tc>
          <w:tcPr>
            <w:tcW w:w="0" w:type="auto"/>
            <w:tcBorders>
              <w:top w:val="single" w:sz="2" w:space="0" w:color="000000"/>
              <w:left w:val="single" w:sz="2" w:space="0" w:color="000000"/>
              <w:bottom w:val="single" w:sz="2" w:space="0" w:color="000000"/>
              <w:right w:val="single" w:sz="2" w:space="0" w:color="000000"/>
            </w:tcBorders>
            <w:shd w:val="clear" w:color="auto" w:fill="000000"/>
            <w:tcMar>
              <w:top w:w="60" w:type="dxa"/>
              <w:left w:w="90" w:type="dxa"/>
              <w:bottom w:w="60" w:type="dxa"/>
              <w:right w:w="90" w:type="dxa"/>
            </w:tcMar>
            <w:vAlign w:val="center"/>
          </w:tcPr>
          <w:p w14:paraId="2A8DF0B2" w14:textId="77777777" w:rsidR="00724F18" w:rsidRPr="00345222" w:rsidRDefault="00000000">
            <w:pPr>
              <w:jc w:val="center"/>
              <w:rPr>
                <w:rFonts w:asciiTheme="majorBidi" w:hAnsiTheme="majorBidi" w:cstheme="majorBidi"/>
              </w:rPr>
            </w:pPr>
            <w:r w:rsidRPr="00345222">
              <w:rPr>
                <w:rFonts w:asciiTheme="majorBidi" w:hAnsiTheme="majorBidi" w:cstheme="majorBidi"/>
                <w:b/>
                <w:bCs/>
                <w:color w:val="FFFFFF"/>
                <w:sz w:val="18"/>
                <w:szCs w:val="18"/>
              </w:rPr>
              <w:t>Spoken production</w:t>
            </w:r>
          </w:p>
        </w:tc>
        <w:tc>
          <w:tcPr>
            <w:tcW w:w="0" w:type="auto"/>
            <w:tcBorders>
              <w:top w:val="single" w:sz="2" w:space="0" w:color="000000"/>
              <w:left w:val="single" w:sz="2" w:space="0" w:color="000000"/>
              <w:bottom w:val="single" w:sz="2" w:space="0" w:color="000000"/>
              <w:right w:val="single" w:sz="2" w:space="0" w:color="000000"/>
            </w:tcBorders>
            <w:shd w:val="clear" w:color="auto" w:fill="000000"/>
            <w:tcMar>
              <w:top w:w="60" w:type="dxa"/>
              <w:left w:w="90" w:type="dxa"/>
              <w:bottom w:w="60" w:type="dxa"/>
              <w:right w:w="90" w:type="dxa"/>
            </w:tcMar>
            <w:vAlign w:val="center"/>
          </w:tcPr>
          <w:p w14:paraId="22579E14" w14:textId="77777777" w:rsidR="00724F18" w:rsidRPr="00345222" w:rsidRDefault="00000000">
            <w:pPr>
              <w:jc w:val="center"/>
              <w:rPr>
                <w:rFonts w:asciiTheme="majorBidi" w:hAnsiTheme="majorBidi" w:cstheme="majorBidi"/>
              </w:rPr>
            </w:pPr>
            <w:r w:rsidRPr="00345222">
              <w:rPr>
                <w:rFonts w:asciiTheme="majorBidi" w:hAnsiTheme="majorBidi" w:cstheme="majorBidi"/>
                <w:b/>
                <w:bCs/>
                <w:color w:val="FFFFFF"/>
                <w:sz w:val="18"/>
                <w:szCs w:val="18"/>
              </w:rPr>
              <w:t>Spoken interaction</w:t>
            </w:r>
          </w:p>
        </w:tc>
      </w:tr>
      <w:tr w:rsidR="00724F18" w:rsidRPr="00345222" w14:paraId="2C2BF2B9" w14:textId="77777777">
        <w:tblPrEx>
          <w:tblCellMar>
            <w:top w:w="0" w:type="dxa"/>
            <w:bottom w:w="0" w:type="dxa"/>
          </w:tblCellMar>
        </w:tblPrEx>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50043CCD" w14:textId="77777777" w:rsidR="00724F18" w:rsidRPr="00345222" w:rsidRDefault="00000000">
            <w:pPr>
              <w:rPr>
                <w:rFonts w:asciiTheme="majorBidi" w:hAnsiTheme="majorBidi" w:cstheme="majorBidi"/>
              </w:rPr>
            </w:pPr>
            <w:r w:rsidRPr="00345222">
              <w:rPr>
                <w:rFonts w:asciiTheme="majorBidi" w:hAnsiTheme="majorBidi" w:cstheme="majorBidi"/>
                <w:b/>
                <w:bCs/>
                <w:sz w:val="19"/>
                <w:szCs w:val="19"/>
              </w:rPr>
              <w:t>Arabic</w:t>
            </w:r>
          </w:p>
        </w:tc>
        <w:tc>
          <w:tcPr>
            <w:tcW w:w="0" w:type="auto"/>
            <w:gridSpan w:val="5"/>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4D9D7204" w14:textId="77777777" w:rsidR="00724F18" w:rsidRPr="00345222" w:rsidRDefault="00000000">
            <w:pPr>
              <w:jc w:val="center"/>
              <w:rPr>
                <w:rFonts w:asciiTheme="majorBidi" w:hAnsiTheme="majorBidi" w:cstheme="majorBidi"/>
              </w:rPr>
            </w:pPr>
            <w:r w:rsidRPr="00345222">
              <w:rPr>
                <w:rFonts w:asciiTheme="majorBidi" w:hAnsiTheme="majorBidi" w:cstheme="majorBidi"/>
                <w:b/>
                <w:bCs/>
                <w:color w:val="000000"/>
                <w:sz w:val="19"/>
                <w:szCs w:val="19"/>
              </w:rPr>
              <w:t>Native speaker (mother tongue)</w:t>
            </w:r>
          </w:p>
        </w:tc>
      </w:tr>
      <w:tr w:rsidR="00724F18" w:rsidRPr="00345222" w14:paraId="06D6A992" w14:textId="77777777">
        <w:tblPrEx>
          <w:tblCellMar>
            <w:top w:w="0" w:type="dxa"/>
            <w:bottom w:w="0" w:type="dxa"/>
          </w:tblCellMar>
        </w:tblPrEx>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2D0B72EF" w14:textId="77777777" w:rsidR="00724F18" w:rsidRPr="00345222" w:rsidRDefault="00000000">
            <w:pPr>
              <w:rPr>
                <w:rFonts w:asciiTheme="majorBidi" w:hAnsiTheme="majorBidi" w:cstheme="majorBidi"/>
              </w:rPr>
            </w:pPr>
            <w:r w:rsidRPr="00345222">
              <w:rPr>
                <w:rFonts w:asciiTheme="majorBidi" w:hAnsiTheme="majorBidi" w:cstheme="majorBidi"/>
                <w:b/>
                <w:bCs/>
                <w:sz w:val="19"/>
                <w:szCs w:val="19"/>
              </w:rPr>
              <w:t>French</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2B44F87E"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0FFDC00F"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14BDC177"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4EB3A6AE"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5D0E40BE"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r>
      <w:tr w:rsidR="00724F18" w:rsidRPr="00345222" w14:paraId="4BEA183C" w14:textId="77777777">
        <w:tblPrEx>
          <w:tblCellMar>
            <w:top w:w="0" w:type="dxa"/>
            <w:bottom w:w="0" w:type="dxa"/>
          </w:tblCellMar>
        </w:tblPrEx>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7433F2C5" w14:textId="77777777" w:rsidR="00724F18" w:rsidRPr="00345222" w:rsidRDefault="00000000">
            <w:pPr>
              <w:rPr>
                <w:rFonts w:asciiTheme="majorBidi" w:hAnsiTheme="majorBidi" w:cstheme="majorBidi"/>
              </w:rPr>
            </w:pPr>
            <w:r w:rsidRPr="00345222">
              <w:rPr>
                <w:rFonts w:asciiTheme="majorBidi" w:hAnsiTheme="majorBidi" w:cstheme="majorBidi"/>
                <w:b/>
                <w:bCs/>
                <w:sz w:val="19"/>
                <w:szCs w:val="19"/>
              </w:rPr>
              <w:t>English</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07F55A45"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6A94AF5A"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651808ED"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661B6840"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447B5EA1"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C1</w:t>
            </w:r>
          </w:p>
        </w:tc>
      </w:tr>
      <w:tr w:rsidR="00724F18" w:rsidRPr="00345222" w14:paraId="4E22A3F8" w14:textId="77777777">
        <w:tblPrEx>
          <w:tblCellMar>
            <w:top w:w="0" w:type="dxa"/>
            <w:bottom w:w="0" w:type="dxa"/>
          </w:tblCellMar>
        </w:tblPrEx>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6EB09627" w14:textId="77777777" w:rsidR="00724F18" w:rsidRPr="00345222" w:rsidRDefault="00000000">
            <w:pPr>
              <w:rPr>
                <w:rFonts w:asciiTheme="majorBidi" w:hAnsiTheme="majorBidi" w:cstheme="majorBidi"/>
              </w:rPr>
            </w:pPr>
            <w:r w:rsidRPr="00345222">
              <w:rPr>
                <w:rFonts w:asciiTheme="majorBidi" w:hAnsiTheme="majorBidi" w:cstheme="majorBidi"/>
                <w:b/>
                <w:bCs/>
                <w:sz w:val="19"/>
                <w:szCs w:val="19"/>
              </w:rPr>
              <w:t>Italian (ongoing)</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077D46A4"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B1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6C0BA76A"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B1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1622834C"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B1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4513C2C4"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B1</w:t>
            </w:r>
          </w:p>
        </w:tc>
        <w:tc>
          <w:tcPr>
            <w:tcW w:w="0" w:type="auto"/>
            <w:tcBorders>
              <w:top w:val="single" w:sz="2" w:space="0" w:color="000000"/>
              <w:left w:val="single" w:sz="2" w:space="0" w:color="000000"/>
              <w:bottom w:val="single" w:sz="2" w:space="0" w:color="000000"/>
              <w:right w:val="single" w:sz="2" w:space="0" w:color="000000"/>
            </w:tcBorders>
            <w:tcMar>
              <w:top w:w="50" w:type="dxa"/>
              <w:left w:w="90" w:type="dxa"/>
              <w:bottom w:w="50" w:type="dxa"/>
              <w:right w:w="90" w:type="dxa"/>
            </w:tcMar>
            <w:vAlign w:val="center"/>
          </w:tcPr>
          <w:p w14:paraId="2223AFF9" w14:textId="77777777" w:rsidR="00724F18" w:rsidRPr="00345222" w:rsidRDefault="00000000">
            <w:pPr>
              <w:jc w:val="center"/>
              <w:rPr>
                <w:rFonts w:asciiTheme="majorBidi" w:hAnsiTheme="majorBidi" w:cstheme="majorBidi"/>
              </w:rPr>
            </w:pPr>
            <w:r w:rsidRPr="00345222">
              <w:rPr>
                <w:rFonts w:asciiTheme="majorBidi" w:hAnsiTheme="majorBidi" w:cstheme="majorBidi"/>
                <w:sz w:val="19"/>
                <w:szCs w:val="19"/>
              </w:rPr>
              <w:t>B1</w:t>
            </w:r>
          </w:p>
        </w:tc>
      </w:tr>
    </w:tbl>
    <w:p w14:paraId="21F949FF" w14:textId="77777777" w:rsidR="00724F18" w:rsidRPr="00345222" w:rsidRDefault="00724F18">
      <w:pPr>
        <w:spacing w:after="120"/>
        <w:rPr>
          <w:rFonts w:asciiTheme="majorBidi" w:hAnsiTheme="majorBidi" w:cstheme="majorBidi"/>
        </w:rPr>
      </w:pPr>
    </w:p>
    <w:p w14:paraId="73987A80" w14:textId="77777777" w:rsidR="00724F18" w:rsidRPr="00345222" w:rsidRDefault="00000000">
      <w:pPr>
        <w:rPr>
          <w:rFonts w:asciiTheme="majorBidi" w:hAnsiTheme="majorBidi" w:cstheme="majorBidi"/>
        </w:rPr>
      </w:pPr>
      <w:r w:rsidRPr="00345222">
        <w:rPr>
          <w:rFonts w:asciiTheme="majorBidi" w:hAnsiTheme="majorBidi" w:cstheme="majorBidi"/>
          <w:i/>
          <w:iCs/>
          <w:color w:val="000000"/>
        </w:rPr>
        <w:t>References available on request.</w:t>
      </w:r>
    </w:p>
    <w:sectPr w:rsidR="00724F18" w:rsidRPr="00345222">
      <w:footerReference w:type="even" r:id="rId7"/>
      <w:footerReference w:type="default" r:id="rId8"/>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5649F52" w14:textId="77777777" w:rsidR="00BC3C5A" w:rsidRDefault="00BC3C5A" w:rsidP="00DF4135">
      <w:r>
        <w:separator/>
      </w:r>
    </w:p>
  </w:endnote>
  <w:endnote w:type="continuationSeparator" w:id="0">
    <w:p w14:paraId="03FF2A1F" w14:textId="77777777" w:rsidR="00BC3C5A" w:rsidRDefault="00BC3C5A" w:rsidP="00DF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97070940"/>
      <w:docPartObj>
        <w:docPartGallery w:val="Page Numbers (Bottom of Page)"/>
        <w:docPartUnique/>
      </w:docPartObj>
    </w:sdtPr>
    <w:sdtContent>
      <w:p w14:paraId="6F96CEEE" w14:textId="5B1D8509" w:rsidR="00DF4135" w:rsidRDefault="00DF4135" w:rsidP="00856E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C1EC67" w14:textId="77777777" w:rsidR="00DF4135" w:rsidRDefault="00DF4135" w:rsidP="00DF4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728578650"/>
      <w:docPartObj>
        <w:docPartGallery w:val="Page Numbers (Bottom of Page)"/>
        <w:docPartUnique/>
      </w:docPartObj>
    </w:sdtPr>
    <w:sdtContent>
      <w:p w14:paraId="0FE75A5D" w14:textId="334062DA" w:rsidR="00DF4135" w:rsidRDefault="00DF4135" w:rsidP="00856E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/5</w:t>
        </w:r>
      </w:p>
    </w:sdtContent>
  </w:sdt>
  <w:p w14:paraId="7A39A121" w14:textId="77777777" w:rsidR="00DF4135" w:rsidRDefault="00DF4135" w:rsidP="00DF41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8B57090" w14:textId="77777777" w:rsidR="00BC3C5A" w:rsidRDefault="00BC3C5A" w:rsidP="00DF4135">
      <w:r>
        <w:separator/>
      </w:r>
    </w:p>
  </w:footnote>
  <w:footnote w:type="continuationSeparator" w:id="0">
    <w:p w14:paraId="6802E9E8" w14:textId="77777777" w:rsidR="00BC3C5A" w:rsidRDefault="00BC3C5A" w:rsidP="00DF4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AEB1A95"/>
    <w:multiLevelType w:val="hybridMultilevel"/>
    <w:tmpl w:val="0610D29E"/>
    <w:lvl w:ilvl="0" w:tplc="9C16A080">
      <w:start w:val="1"/>
      <w:numFmt w:val="bullet"/>
      <w:lvlText w:val="●"/>
      <w:lvlJc w:val="left"/>
      <w:pPr>
        <w:ind w:left="720" w:hanging="360"/>
      </w:pPr>
    </w:lvl>
    <w:lvl w:ilvl="1" w:tplc="CAD2618A">
      <w:start w:val="1"/>
      <w:numFmt w:val="bullet"/>
      <w:lvlText w:val="○"/>
      <w:lvlJc w:val="left"/>
      <w:pPr>
        <w:ind w:left="1440" w:hanging="360"/>
      </w:pPr>
    </w:lvl>
    <w:lvl w:ilvl="2" w:tplc="545CC0D8">
      <w:start w:val="1"/>
      <w:numFmt w:val="bullet"/>
      <w:lvlText w:val="■"/>
      <w:lvlJc w:val="left"/>
      <w:pPr>
        <w:ind w:left="2160" w:hanging="360"/>
      </w:pPr>
    </w:lvl>
    <w:lvl w:ilvl="3" w:tplc="B03ECDB4">
      <w:start w:val="1"/>
      <w:numFmt w:val="bullet"/>
      <w:lvlText w:val="●"/>
      <w:lvlJc w:val="left"/>
      <w:pPr>
        <w:ind w:left="2880" w:hanging="360"/>
      </w:pPr>
    </w:lvl>
    <w:lvl w:ilvl="4" w:tplc="0D5E3228">
      <w:start w:val="1"/>
      <w:numFmt w:val="bullet"/>
      <w:lvlText w:val="○"/>
      <w:lvlJc w:val="left"/>
      <w:pPr>
        <w:ind w:left="3600" w:hanging="360"/>
      </w:pPr>
    </w:lvl>
    <w:lvl w:ilvl="5" w:tplc="A5AC602C">
      <w:start w:val="1"/>
      <w:numFmt w:val="bullet"/>
      <w:lvlText w:val="■"/>
      <w:lvlJc w:val="left"/>
      <w:pPr>
        <w:ind w:left="4320" w:hanging="360"/>
      </w:pPr>
    </w:lvl>
    <w:lvl w:ilvl="6" w:tplc="E29C2474">
      <w:start w:val="1"/>
      <w:numFmt w:val="bullet"/>
      <w:lvlText w:val="●"/>
      <w:lvlJc w:val="left"/>
      <w:pPr>
        <w:ind w:left="5040" w:hanging="360"/>
      </w:pPr>
    </w:lvl>
    <w:lvl w:ilvl="7" w:tplc="FA6A3A8A">
      <w:start w:val="1"/>
      <w:numFmt w:val="bullet"/>
      <w:lvlText w:val="●"/>
      <w:lvlJc w:val="left"/>
      <w:pPr>
        <w:ind w:left="5760" w:hanging="360"/>
      </w:pPr>
    </w:lvl>
    <w:lvl w:ilvl="8" w:tplc="43625728">
      <w:start w:val="1"/>
      <w:numFmt w:val="bullet"/>
      <w:lvlText w:val="●"/>
      <w:lvlJc w:val="left"/>
      <w:pPr>
        <w:ind w:left="6480" w:hanging="360"/>
      </w:pPr>
    </w:lvl>
  </w:abstractNum>
  <w:num w:numId="1" w16cid:durableId="1384022006">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F18"/>
    <w:rsid w:val="00150A7E"/>
    <w:rsid w:val="0016289F"/>
    <w:rsid w:val="00345222"/>
    <w:rsid w:val="00724F18"/>
    <w:rsid w:val="007C0BBD"/>
    <w:rsid w:val="00BC3C5A"/>
    <w:rsid w:val="00DE4049"/>
    <w:rsid w:val="00DF4135"/>
  </w:rsids>
  <m:mathPr>
    <m:mathFont m:val="Cambria Math"/>
    <m:brkBin m:val="before"/>
    <m:brkBinSub m:val="--"/>
    <m:smallFrac m:val="0"/>
    <m:dispDef/>
    <m:lMargin m:val="0"/>
    <m:rMargin m:val="0"/>
    <m:defJc m:val="centerGroup"/>
    <m:wrapIndent m:val="1440"/>
    <m:intLim m:val="subSup"/>
    <m:naryLim m:val="undOvr"/>
  </m:mathPr>
  <w:themeFontLang w:val="en-IT" w:bidi="ar-SA"/>
  <w:clrSchemeMapping w:bg1="light1" w:t1="dark1" w:bg2="light2" w:t2="dark2" w:accent1="accent1" w:accent2="accent2" w:accent3="accent3" w:accent4="accent4" w:accent5="accent5" w:accent6="accent6" w:hyperlink="hyperlink" w:followedHyperlink="followedHyperlink"/>
  <w:decimalSymbol w:val=","/>
  <w:listSeparator w:val=","/>
  <w14:docId w14:val="4AA8643E"/>
  <w15:docId w15:val="{5A39BED4-5513-3149-9811-39B3100F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lang w:val="en-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DF4135"/>
    <w:pPr>
      <w:tabs>
        <w:tab w:val="center" w:pos="4513"/>
        <w:tab w:val="right" w:pos="9026"/>
      </w:tabs>
    </w:pPr>
  </w:style>
  <w:style w:type="character" w:customStyle="1" w:styleId="FooterChar">
    <w:name w:val="Footer Char"/>
    <w:basedOn w:val="DefaultParagraphFont"/>
    <w:link w:val="Footer"/>
    <w:uiPriority w:val="99"/>
    <w:rsid w:val="00DF4135"/>
  </w:style>
  <w:style w:type="character" w:styleId="PageNumber">
    <w:name w:val="page number"/>
    <w:basedOn w:val="DefaultParagraphFont"/>
    <w:uiPriority w:val="99"/>
    <w:semiHidden/>
    <w:unhideWhenUsed/>
    <w:rsid w:val="00DF4135"/>
  </w:style>
  <w:style w:type="paragraph" w:styleId="Header">
    <w:name w:val="header"/>
    <w:basedOn w:val="Normal"/>
    <w:link w:val="HeaderChar"/>
    <w:uiPriority w:val="99"/>
    <w:unhideWhenUsed/>
    <w:rsid w:val="00DF4135"/>
    <w:pPr>
      <w:tabs>
        <w:tab w:val="center" w:pos="4513"/>
        <w:tab w:val="right" w:pos="9026"/>
      </w:tabs>
    </w:pPr>
  </w:style>
  <w:style w:type="character" w:customStyle="1" w:styleId="HeaderChar">
    <w:name w:val="Header Char"/>
    <w:basedOn w:val="DefaultParagraphFont"/>
    <w:link w:val="Header"/>
    <w:uiPriority w:val="99"/>
    <w:rsid w:val="00DF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Dallali Amine</cp:lastModifiedBy>
  <cp:revision>5</cp:revision>
  <dcterms:created xsi:type="dcterms:W3CDTF">2026-07-19T09:58:00Z</dcterms:created>
  <dcterms:modified xsi:type="dcterms:W3CDTF">2026-07-19T10:28:00Z</dcterms:modified>
</cp:coreProperties>
</file>